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30" w:rsidRDefault="00997130" w:rsidP="00997130">
      <w:pPr>
        <w:spacing w:after="0" w:line="240" w:lineRule="auto"/>
        <w:rPr>
          <w:rFonts w:ascii="Arial" w:eastAsia="Times New Roman" w:hAnsi="Arial" w:cs="Arial"/>
          <w:color w:val="192A50"/>
        </w:rPr>
      </w:pPr>
      <w:bookmarkStart w:id="0" w:name="_GoBack"/>
      <w:bookmarkEnd w:id="0"/>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color w:val="192A50"/>
        </w:rPr>
        <w:t xml:space="preserve">Directly" funded means costs that can be specifically identified with a particular project or activity. See </w:t>
      </w:r>
      <w:hyperlink r:id="rId6" w:tgtFrame="_blank" w:history="1">
        <w:r w:rsidRPr="00997130">
          <w:rPr>
            <w:rFonts w:ascii="Arial" w:eastAsia="Times New Roman" w:hAnsi="Arial" w:cs="Arial"/>
            <w:color w:val="0033CC"/>
            <w:u w:val="single"/>
          </w:rPr>
          <w:t>NIH Grants Policy Statement, Rev. 12/2003</w:t>
        </w:r>
      </w:hyperlink>
      <w:r w:rsidRPr="00997130">
        <w:rPr>
          <w:rFonts w:ascii="Arial" w:eastAsia="Times New Roman" w:hAnsi="Arial" w:cs="Arial"/>
          <w:color w:val="192A50"/>
        </w:rPr>
        <w:t>.</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color w:val="1F497D"/>
        </w:rPr>
        <w:t> </w:t>
      </w:r>
    </w:p>
    <w:p w:rsidR="00997130" w:rsidRPr="00997130" w:rsidRDefault="00997130" w:rsidP="00997130">
      <w:pPr>
        <w:spacing w:after="0" w:line="240" w:lineRule="auto"/>
        <w:ind w:left="1320" w:hanging="360"/>
        <w:rPr>
          <w:rFonts w:ascii="Arial" w:eastAsia="Times New Roman" w:hAnsi="Arial" w:cs="Arial"/>
        </w:rPr>
      </w:pPr>
      <w:bookmarkStart w:id="1" w:name="757"/>
      <w:bookmarkEnd w:id="1"/>
      <w:r w:rsidRPr="00997130">
        <w:rPr>
          <w:rFonts w:ascii="Arial" w:eastAsia="Times New Roman" w:hAnsi="Arial" w:cs="Arial"/>
          <w:color w:val="192A50"/>
        </w:rPr>
        <w:t xml:space="preserve">1.    </w:t>
      </w:r>
      <w:r w:rsidRPr="00997130">
        <w:rPr>
          <w:rFonts w:ascii="Arial" w:eastAsia="Times New Roman" w:hAnsi="Arial" w:cs="Arial"/>
          <w:b/>
          <w:bCs/>
          <w:color w:val="192A50"/>
        </w:rPr>
        <w:t>To what types of papers does the NIH Public Access Policy apply?</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 xml:space="preserve">See </w:t>
      </w:r>
      <w:hyperlink r:id="rId7" w:tgtFrame="_blank" w:history="1">
        <w:r w:rsidRPr="00997130">
          <w:rPr>
            <w:rFonts w:ascii="Arial" w:eastAsia="Times New Roman" w:hAnsi="Arial" w:cs="Arial"/>
            <w:color w:val="0033FF"/>
          </w:rPr>
          <w:t>http://publicaccess.nih.gov/determine_applicability.htm</w:t>
        </w:r>
      </w:hyperlink>
    </w:p>
    <w:p w:rsidR="00997130" w:rsidRPr="00997130" w:rsidRDefault="00997130" w:rsidP="00997130">
      <w:pPr>
        <w:spacing w:after="0" w:line="240" w:lineRule="auto"/>
        <w:ind w:left="1320" w:hanging="360"/>
        <w:rPr>
          <w:rFonts w:ascii="Arial" w:eastAsia="Times New Roman" w:hAnsi="Arial" w:cs="Arial"/>
        </w:rPr>
      </w:pPr>
      <w:bookmarkStart w:id="2" w:name="758"/>
      <w:bookmarkEnd w:id="2"/>
      <w:r w:rsidRPr="00997130">
        <w:rPr>
          <w:rFonts w:ascii="Arial" w:eastAsia="Times New Roman" w:hAnsi="Arial" w:cs="Arial"/>
          <w:color w:val="192A50"/>
        </w:rPr>
        <w:t xml:space="preserve">2.    </w:t>
      </w:r>
      <w:r w:rsidRPr="00997130">
        <w:rPr>
          <w:rFonts w:ascii="Arial" w:eastAsia="Times New Roman" w:hAnsi="Arial" w:cs="Arial"/>
          <w:b/>
          <w:bCs/>
          <w:color w:val="192A50"/>
        </w:rPr>
        <w:t>Does the Public Access Policy apply to dissertations, book chapters, conference proceedings, or letters to the editor?</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 xml:space="preserve">No. See </w:t>
      </w:r>
      <w:hyperlink r:id="rId8" w:tgtFrame="_blank" w:history="1">
        <w:r w:rsidRPr="00997130">
          <w:rPr>
            <w:rFonts w:ascii="Arial" w:eastAsia="Times New Roman" w:hAnsi="Arial" w:cs="Arial"/>
            <w:color w:val="0033FF"/>
          </w:rPr>
          <w:t>http://publicaccess.nih.gov/determine_applicability.htm</w:t>
        </w:r>
      </w:hyperlink>
    </w:p>
    <w:p w:rsidR="00997130" w:rsidRPr="00997130" w:rsidRDefault="00997130" w:rsidP="00997130">
      <w:pPr>
        <w:spacing w:after="0" w:line="240" w:lineRule="auto"/>
        <w:ind w:left="1320" w:hanging="360"/>
        <w:rPr>
          <w:rFonts w:ascii="Arial" w:eastAsia="Times New Roman" w:hAnsi="Arial" w:cs="Arial"/>
        </w:rPr>
      </w:pPr>
      <w:bookmarkStart w:id="3" w:name="759"/>
      <w:bookmarkEnd w:id="3"/>
      <w:r w:rsidRPr="00997130">
        <w:rPr>
          <w:rFonts w:ascii="Arial" w:eastAsia="Times New Roman" w:hAnsi="Arial" w:cs="Arial"/>
          <w:color w:val="192A50"/>
        </w:rPr>
        <w:t xml:space="preserve">3.    </w:t>
      </w:r>
      <w:r w:rsidRPr="00997130">
        <w:rPr>
          <w:rFonts w:ascii="Arial" w:eastAsia="Times New Roman" w:hAnsi="Arial" w:cs="Arial"/>
          <w:b/>
          <w:bCs/>
          <w:color w:val="192A50"/>
        </w:rPr>
        <w:t>My paper is based on research only partially funded by NIH. Is the paper required to be submitted?</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 xml:space="preserve">Yes, the Public Access Policy applies to any manuscript that arises from any amount of direct funding from the NIH.  See </w:t>
      </w:r>
      <w:hyperlink r:id="rId9" w:tgtFrame="_blank" w:history="1">
        <w:r w:rsidRPr="00997130">
          <w:rPr>
            <w:rFonts w:ascii="Arial" w:eastAsia="Times New Roman" w:hAnsi="Arial" w:cs="Arial"/>
            <w:color w:val="0033FF"/>
          </w:rPr>
          <w:t>http://publicaccess.nih.gov/determine_applicability.htm</w:t>
        </w:r>
      </w:hyperlink>
      <w:r w:rsidRPr="00997130">
        <w:rPr>
          <w:rFonts w:ascii="Arial" w:eastAsia="Times New Roman" w:hAnsi="Arial" w:cs="Arial"/>
          <w:color w:val="192A50"/>
        </w:rPr>
        <w:t>.</w:t>
      </w:r>
    </w:p>
    <w:p w:rsidR="00997130" w:rsidRPr="00997130" w:rsidRDefault="00997130" w:rsidP="00997130">
      <w:pPr>
        <w:spacing w:after="0" w:line="240" w:lineRule="auto"/>
        <w:ind w:left="1320" w:hanging="360"/>
        <w:rPr>
          <w:rFonts w:ascii="Arial" w:eastAsia="Times New Roman" w:hAnsi="Arial" w:cs="Arial"/>
        </w:rPr>
      </w:pPr>
      <w:bookmarkStart w:id="4" w:name="760"/>
      <w:bookmarkEnd w:id="4"/>
      <w:r w:rsidRPr="00997130">
        <w:rPr>
          <w:rFonts w:ascii="Arial" w:eastAsia="Times New Roman" w:hAnsi="Arial" w:cs="Arial"/>
          <w:color w:val="192A50"/>
        </w:rPr>
        <w:t xml:space="preserve">4.    </w:t>
      </w:r>
      <w:r w:rsidRPr="00997130">
        <w:rPr>
          <w:rFonts w:ascii="Arial" w:eastAsia="Times New Roman" w:hAnsi="Arial" w:cs="Arial"/>
          <w:b/>
          <w:bCs/>
          <w:color w:val="192A50"/>
        </w:rPr>
        <w:t>My paper is based on research funded by NIH but does not fall under the Public Access policy timeframe (e.g., grant or cooperative agreement that expired before Fiscal Year 2008 or an NIH contract awarded before April 7, 2008). May I submit it?</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 xml:space="preserve">You are not required to submit it, but you may if you have appropriate copyright permission.  See </w:t>
      </w:r>
      <w:hyperlink r:id="rId10" w:tgtFrame="_blank" w:history="1">
        <w:r w:rsidRPr="00997130">
          <w:rPr>
            <w:rFonts w:ascii="Arial" w:eastAsia="Times New Roman" w:hAnsi="Arial" w:cs="Arial"/>
            <w:color w:val="0033FF"/>
          </w:rPr>
          <w:t>http://publicaccess.nih.gov/determine_applicability.htm</w:t>
        </w:r>
      </w:hyperlink>
      <w:r w:rsidRPr="00997130">
        <w:rPr>
          <w:rFonts w:ascii="Arial" w:eastAsia="Times New Roman" w:hAnsi="Arial" w:cs="Arial"/>
          <w:color w:val="192A50"/>
        </w:rPr>
        <w:t>.</w:t>
      </w:r>
    </w:p>
    <w:p w:rsidR="00997130" w:rsidRPr="00997130" w:rsidRDefault="00997130" w:rsidP="00997130">
      <w:pPr>
        <w:spacing w:after="0" w:line="240" w:lineRule="auto"/>
        <w:ind w:left="1320" w:hanging="360"/>
        <w:rPr>
          <w:rFonts w:ascii="Arial" w:eastAsia="Times New Roman" w:hAnsi="Arial" w:cs="Arial"/>
        </w:rPr>
      </w:pPr>
      <w:r w:rsidRPr="00997130">
        <w:rPr>
          <w:rFonts w:ascii="Arial" w:eastAsia="Times New Roman" w:hAnsi="Arial" w:cs="Arial"/>
          <w:color w:val="192A50"/>
        </w:rPr>
        <w:t xml:space="preserve">5.    </w:t>
      </w:r>
      <w:r w:rsidRPr="00997130">
        <w:rPr>
          <w:rFonts w:ascii="Arial" w:eastAsia="Times New Roman" w:hAnsi="Arial" w:cs="Arial"/>
          <w:b/>
          <w:bCs/>
          <w:color w:val="192A50"/>
        </w:rPr>
        <w:t>Am I responsible for papers that arise from my NIH-funded project for which I am not an author?</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Principal Investigators and their Institutions are responsible for ensuring all terms and conditions of awards are met. This includes the submission of final peer-reviewed manuscripts that arise directly from their awards, even if they are not an author or co-author of the paper. Principal Investigators and their Institutions should ensure that authors are aware of and comply with the NIH Public Access Policy.</w:t>
      </w:r>
    </w:p>
    <w:p w:rsidR="00997130" w:rsidRPr="00997130" w:rsidRDefault="00997130" w:rsidP="00997130">
      <w:pPr>
        <w:spacing w:after="0" w:line="240" w:lineRule="auto"/>
        <w:ind w:left="1320" w:hanging="360"/>
        <w:rPr>
          <w:rFonts w:ascii="Arial" w:eastAsia="Times New Roman" w:hAnsi="Arial" w:cs="Arial"/>
        </w:rPr>
      </w:pPr>
      <w:bookmarkStart w:id="5" w:name="762"/>
      <w:bookmarkEnd w:id="5"/>
      <w:r w:rsidRPr="00997130">
        <w:rPr>
          <w:rFonts w:ascii="Arial" w:eastAsia="Times New Roman" w:hAnsi="Arial" w:cs="Arial"/>
          <w:color w:val="192A50"/>
        </w:rPr>
        <w:t xml:space="preserve">6.    </w:t>
      </w:r>
      <w:r w:rsidRPr="00997130">
        <w:rPr>
          <w:rFonts w:ascii="Arial" w:eastAsia="Times New Roman" w:hAnsi="Arial" w:cs="Arial"/>
          <w:b/>
          <w:bCs/>
          <w:color w:val="192A50"/>
        </w:rPr>
        <w:t>Is the NIH Public Access Policy a condition of award?</w:t>
      </w:r>
      <w:r w:rsidRPr="00997130">
        <w:rPr>
          <w:rFonts w:ascii="Arial" w:eastAsia="Times New Roman" w:hAnsi="Arial" w:cs="Arial"/>
          <w:color w:val="192A50"/>
        </w:rPr>
        <w:t xml:space="preserve"> </w:t>
      </w:r>
    </w:p>
    <w:p w:rsidR="00997130" w:rsidRPr="00997130" w:rsidRDefault="00997130" w:rsidP="00997130">
      <w:pPr>
        <w:spacing w:after="180" w:line="240" w:lineRule="auto"/>
        <w:ind w:left="1320" w:right="75"/>
        <w:rPr>
          <w:rFonts w:ascii="Arial" w:eastAsia="Times New Roman" w:hAnsi="Arial" w:cs="Arial"/>
        </w:rPr>
      </w:pPr>
      <w:r w:rsidRPr="00997130">
        <w:rPr>
          <w:rFonts w:ascii="Arial" w:eastAsia="Times New Roman" w:hAnsi="Arial" w:cs="Arial"/>
          <w:color w:val="192A50"/>
        </w:rPr>
        <w:t xml:space="preserve">The NIH Public Access Policy is a Term and Condition of Award for all grants and cooperative agreements active in Fiscal Year 2008 (October 1, 2007- September 30, 2008) or subsequent fiscal years, and for all contracts awarded after April 7, 2008.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color w:val="1F497D"/>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rPr>
        <w:t> </w:t>
      </w:r>
    </w:p>
    <w:p w:rsidR="00997130" w:rsidRPr="00997130" w:rsidRDefault="00997130" w:rsidP="00997130">
      <w:pPr>
        <w:shd w:val="clear" w:color="auto" w:fill="FFFFFF"/>
        <w:spacing w:after="0" w:line="240" w:lineRule="auto"/>
        <w:rPr>
          <w:rFonts w:ascii="Arial" w:eastAsia="Times New Roman" w:hAnsi="Arial" w:cs="Arial"/>
        </w:rPr>
      </w:pPr>
      <w:r w:rsidRPr="00997130">
        <w:rPr>
          <w:rFonts w:ascii="Arial" w:eastAsia="Times New Roman" w:hAnsi="Arial" w:cs="Arial"/>
          <w:snapToGrid w:val="0"/>
          <w:color w:val="003366"/>
          <w:shd w:val="clear" w:color="auto" w:fill="FFFF00"/>
        </w:rPr>
        <w:t xml:space="preserve">PubMed Central (PMC) reference number (e.g., </w:t>
      </w:r>
      <w:proofErr w:type="spellStart"/>
      <w:r w:rsidRPr="00997130">
        <w:rPr>
          <w:rFonts w:ascii="Arial" w:eastAsia="Times New Roman" w:hAnsi="Arial" w:cs="Arial"/>
          <w:snapToGrid w:val="0"/>
          <w:color w:val="003366"/>
          <w:shd w:val="clear" w:color="auto" w:fill="FFFF00"/>
        </w:rPr>
        <w:t>PMCID234567</w:t>
      </w:r>
      <w:proofErr w:type="spellEnd"/>
      <w:r w:rsidRPr="00997130">
        <w:rPr>
          <w:rFonts w:ascii="Arial" w:eastAsia="Times New Roman" w:hAnsi="Arial" w:cs="Arial"/>
          <w:snapToGrid w:val="0"/>
          <w:color w:val="003366"/>
          <w:shd w:val="clear" w:color="auto" w:fill="FFFF00"/>
        </w:rPr>
        <w:t xml:space="preserve">) for each article. If the </w:t>
      </w:r>
      <w:proofErr w:type="spellStart"/>
      <w:r w:rsidRPr="00997130">
        <w:rPr>
          <w:rFonts w:ascii="Arial" w:eastAsia="Times New Roman" w:hAnsi="Arial" w:cs="Arial"/>
          <w:snapToGrid w:val="0"/>
          <w:color w:val="003366"/>
          <w:shd w:val="clear" w:color="auto" w:fill="FFFF00"/>
        </w:rPr>
        <w:t>PMCID</w:t>
      </w:r>
      <w:proofErr w:type="spellEnd"/>
      <w:r w:rsidRPr="00997130">
        <w:rPr>
          <w:rFonts w:ascii="Arial" w:eastAsia="Times New Roman" w:hAnsi="Arial" w:cs="Arial"/>
          <w:snapToGrid w:val="0"/>
          <w:color w:val="003366"/>
          <w:shd w:val="clear" w:color="auto" w:fill="FFFF00"/>
        </w:rPr>
        <w:t xml:space="preserve"> is not yet available because the Journal submits articles directly to PMC on behalf of their authors, indicate "PMC Journal - In Process." </w:t>
      </w:r>
    </w:p>
    <w:p w:rsidR="00997130" w:rsidRPr="00997130" w:rsidRDefault="00997130" w:rsidP="00997130">
      <w:pPr>
        <w:shd w:val="clear" w:color="auto" w:fill="FFFFFF"/>
        <w:spacing w:after="0" w:line="240" w:lineRule="auto"/>
        <w:rPr>
          <w:rFonts w:ascii="Arial" w:eastAsia="Times New Roman" w:hAnsi="Arial" w:cs="Arial"/>
        </w:rPr>
      </w:pPr>
      <w:r w:rsidRPr="00997130">
        <w:rPr>
          <w:rFonts w:ascii="Arial" w:eastAsia="Times New Roman" w:hAnsi="Arial" w:cs="Arial"/>
          <w:snapToGrid w:val="0"/>
          <w:color w:val="003366"/>
          <w:shd w:val="clear" w:color="auto" w:fill="FFFF00"/>
        </w:rPr>
        <w:t xml:space="preserve">Citations that are not covered by the Public Access Policy, but are publicly available in a free, online format may include URLs or </w:t>
      </w:r>
      <w:r w:rsidRPr="00997130">
        <w:rPr>
          <w:rFonts w:ascii="Arial" w:eastAsia="Times New Roman" w:hAnsi="Arial" w:cs="Arial"/>
          <w:snapToGrid w:val="0"/>
          <w:color w:val="800080"/>
          <w:shd w:val="clear" w:color="auto" w:fill="FFFF00"/>
        </w:rPr>
        <w:t>PubMed ID (</w:t>
      </w:r>
      <w:proofErr w:type="spellStart"/>
      <w:r w:rsidRPr="00997130">
        <w:rPr>
          <w:rFonts w:ascii="Arial" w:eastAsia="Times New Roman" w:hAnsi="Arial" w:cs="Arial"/>
          <w:snapToGrid w:val="0"/>
          <w:color w:val="800080"/>
          <w:shd w:val="clear" w:color="auto" w:fill="FFFF00"/>
        </w:rPr>
        <w:t>PMID</w:t>
      </w:r>
      <w:proofErr w:type="spellEnd"/>
      <w:r w:rsidRPr="00997130">
        <w:rPr>
          <w:rFonts w:ascii="Arial" w:eastAsia="Times New Roman" w:hAnsi="Arial" w:cs="Arial"/>
          <w:snapToGrid w:val="0"/>
          <w:color w:val="800080"/>
          <w:shd w:val="clear" w:color="auto" w:fill="FFFF00"/>
        </w:rPr>
        <w:t>)</w:t>
      </w:r>
      <w:r w:rsidRPr="00997130">
        <w:rPr>
          <w:rFonts w:ascii="Arial" w:eastAsia="Times New Roman" w:hAnsi="Arial" w:cs="Arial"/>
          <w:snapToGrid w:val="0"/>
          <w:color w:val="003366"/>
          <w:shd w:val="clear" w:color="auto" w:fill="FFFF00"/>
        </w:rPr>
        <w:t xml:space="preserve"> numbers along with the full reference (note that copies of publicly available publications are not acceptable as appendix material.)</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xml:space="preserve">Include </w:t>
      </w:r>
      <w:proofErr w:type="spellStart"/>
      <w:r w:rsidRPr="00997130">
        <w:rPr>
          <w:rFonts w:ascii="Arial" w:eastAsia="Times New Roman" w:hAnsi="Arial" w:cs="Arial"/>
          <w:b/>
          <w:bCs/>
        </w:rPr>
        <w:t>PMCID</w:t>
      </w:r>
      <w:proofErr w:type="spellEnd"/>
      <w:r w:rsidRPr="00997130">
        <w:rPr>
          <w:rFonts w:ascii="Arial" w:eastAsia="Times New Roman" w:hAnsi="Arial" w:cs="Arial"/>
          <w:b/>
          <w:bCs/>
        </w:rPr>
        <w:t xml:space="preserve"> in Citations</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lastRenderedPageBreak/>
        <w:t xml:space="preserve">Anyone submitting an application, proposal or report to the </w:t>
      </w:r>
      <w:r w:rsidRPr="00997130">
        <w:rPr>
          <w:rFonts w:ascii="Arial" w:eastAsia="Times New Roman" w:hAnsi="Arial" w:cs="Arial"/>
          <w:b/>
          <w:bCs/>
          <w:shd w:val="clear" w:color="auto" w:fill="FFFF00"/>
        </w:rPr>
        <w:t>NIH must include the PMC reference number (</w:t>
      </w:r>
      <w:proofErr w:type="spellStart"/>
      <w:r w:rsidRPr="00997130">
        <w:rPr>
          <w:rFonts w:ascii="Arial" w:eastAsia="Times New Roman" w:hAnsi="Arial" w:cs="Arial"/>
          <w:b/>
          <w:bCs/>
          <w:shd w:val="clear" w:color="auto" w:fill="FFFF00"/>
        </w:rPr>
        <w:t>PMCID</w:t>
      </w:r>
      <w:proofErr w:type="spellEnd"/>
      <w:r w:rsidRPr="00997130">
        <w:rPr>
          <w:rFonts w:ascii="Arial" w:eastAsia="Times New Roman" w:hAnsi="Arial" w:cs="Arial"/>
          <w:b/>
          <w:bCs/>
          <w:shd w:val="clear" w:color="auto" w:fill="FFFF00"/>
        </w:rPr>
        <w:t>) when citing applicable papers that they author or that arise from their NIH-funded research.</w:t>
      </w:r>
      <w:r w:rsidRPr="00997130">
        <w:rPr>
          <w:rFonts w:ascii="Arial" w:eastAsia="Times New Roman" w:hAnsi="Arial" w:cs="Arial"/>
          <w:b/>
          <w:bCs/>
        </w:rPr>
        <w:t xml:space="preserve">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How to Cite</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xml:space="preserve">1. Include the PubMed </w:t>
      </w:r>
      <w:r w:rsidRPr="00997130">
        <w:rPr>
          <w:rFonts w:ascii="Arial" w:eastAsia="Times New Roman" w:hAnsi="Arial" w:cs="Arial"/>
          <w:b/>
          <w:bCs/>
          <w:shd w:val="clear" w:color="auto" w:fill="FFFF00"/>
        </w:rPr>
        <w:t>Central reference number (</w:t>
      </w:r>
      <w:proofErr w:type="spellStart"/>
      <w:r w:rsidRPr="00997130">
        <w:rPr>
          <w:rFonts w:ascii="Arial" w:eastAsia="Times New Roman" w:hAnsi="Arial" w:cs="Arial"/>
          <w:b/>
          <w:bCs/>
          <w:shd w:val="clear" w:color="auto" w:fill="FFFF00"/>
        </w:rPr>
        <w:t>PMCID</w:t>
      </w:r>
      <w:proofErr w:type="spellEnd"/>
      <w:r w:rsidRPr="00997130">
        <w:rPr>
          <w:rFonts w:ascii="Arial" w:eastAsia="Times New Roman" w:hAnsi="Arial" w:cs="Arial"/>
          <w:b/>
          <w:bCs/>
          <w:shd w:val="clear" w:color="auto" w:fill="FFFF00"/>
        </w:rPr>
        <w:t>) at the end of citations.</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shd w:val="clear" w:color="auto" w:fill="FFFF00"/>
        </w:rPr>
        <w:t>For papers published more than 3 months before an application, proposal and report is submitted:</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shd w:val="clear" w:color="auto" w:fill="FFFF00"/>
        </w:rPr>
        <w:t>List the PubMed Central reference number (</w:t>
      </w:r>
      <w:proofErr w:type="spellStart"/>
      <w:r w:rsidRPr="00997130">
        <w:rPr>
          <w:rFonts w:ascii="Arial" w:eastAsia="Times New Roman" w:hAnsi="Arial" w:cs="Arial"/>
          <w:b/>
          <w:bCs/>
          <w:shd w:val="clear" w:color="auto" w:fill="FFFF00"/>
        </w:rPr>
        <w:t>PMCID</w:t>
      </w:r>
      <w:proofErr w:type="spellEnd"/>
      <w:r w:rsidRPr="00997130">
        <w:rPr>
          <w:rFonts w:ascii="Arial" w:eastAsia="Times New Roman" w:hAnsi="Arial" w:cs="Arial"/>
          <w:b/>
          <w:bCs/>
          <w:shd w:val="clear" w:color="auto" w:fill="FFFF00"/>
        </w:rPr>
        <w:t xml:space="preserve">) at the end of the full journal citation for the paper in NIH applications, proposals and reports.  A </w:t>
      </w:r>
      <w:proofErr w:type="spellStart"/>
      <w:r w:rsidRPr="00997130">
        <w:rPr>
          <w:rFonts w:ascii="Arial" w:eastAsia="Times New Roman" w:hAnsi="Arial" w:cs="Arial"/>
          <w:b/>
          <w:bCs/>
          <w:shd w:val="clear" w:color="auto" w:fill="FFFF00"/>
        </w:rPr>
        <w:t>PMCID</w:t>
      </w:r>
      <w:proofErr w:type="spellEnd"/>
      <w:r w:rsidRPr="00997130">
        <w:rPr>
          <w:rFonts w:ascii="Arial" w:eastAsia="Times New Roman" w:hAnsi="Arial" w:cs="Arial"/>
          <w:b/>
          <w:bCs/>
          <w:shd w:val="clear" w:color="auto" w:fill="FFFF00"/>
        </w:rPr>
        <w:t xml:space="preserve"> is the only way to demonstrate compliance for these papers.</w:t>
      </w:r>
      <w:r w:rsidRPr="00997130">
        <w:rPr>
          <w:rFonts w:ascii="Arial" w:eastAsia="Times New Roman" w:hAnsi="Arial" w:cs="Arial"/>
          <w:b/>
          <w:bCs/>
        </w:rPr>
        <w:t xml:space="preserve">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For papers in press, or published within 3 months of when an application, proposal or report is submitted:</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xml:space="preserve">When using Submission </w:t>
      </w:r>
      <w:r w:rsidRPr="00997130">
        <w:rPr>
          <w:rFonts w:ascii="Arial" w:eastAsia="Times New Roman" w:hAnsi="Arial" w:cs="Arial"/>
          <w:b/>
          <w:bCs/>
          <w:color w:val="FF0000"/>
          <w:shd w:val="clear" w:color="auto" w:fill="FFFF00"/>
        </w:rPr>
        <w:t>Method A or B, indicate “PMC Journal - In Process”</w:t>
      </w:r>
      <w:r w:rsidRPr="00997130">
        <w:rPr>
          <w:rFonts w:ascii="Arial" w:eastAsia="Times New Roman" w:hAnsi="Arial" w:cs="Arial"/>
          <w:b/>
          <w:bCs/>
          <w:color w:val="FF0000"/>
        </w:rPr>
        <w:t xml:space="preserve"> </w:t>
      </w:r>
      <w:r w:rsidRPr="00997130">
        <w:rPr>
          <w:rFonts w:ascii="Arial" w:eastAsia="Times New Roman" w:hAnsi="Arial" w:cs="Arial"/>
          <w:b/>
          <w:bCs/>
        </w:rPr>
        <w:t xml:space="preserve">or the </w:t>
      </w:r>
      <w:proofErr w:type="spellStart"/>
      <w:r w:rsidRPr="00997130">
        <w:rPr>
          <w:rFonts w:ascii="Arial" w:eastAsia="Times New Roman" w:hAnsi="Arial" w:cs="Arial"/>
          <w:b/>
          <w:bCs/>
        </w:rPr>
        <w:t>PMCID</w:t>
      </w:r>
      <w:proofErr w:type="spellEnd"/>
      <w:r w:rsidRPr="00997130">
        <w:rPr>
          <w:rFonts w:ascii="Arial" w:eastAsia="Times New Roman" w:hAnsi="Arial" w:cs="Arial"/>
          <w:b/>
          <w:bCs/>
        </w:rPr>
        <w:t xml:space="preserve"> at the end of the full citation.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When using Submission Method C or D, provide a valid NIH Manuscript Submission System reference number (</w:t>
      </w:r>
      <w:proofErr w:type="spellStart"/>
      <w:r w:rsidRPr="00997130">
        <w:rPr>
          <w:rFonts w:ascii="Arial" w:eastAsia="Times New Roman" w:hAnsi="Arial" w:cs="Arial"/>
          <w:b/>
          <w:bCs/>
        </w:rPr>
        <w:t>NIHMSID</w:t>
      </w:r>
      <w:proofErr w:type="spellEnd"/>
      <w:r w:rsidRPr="00997130">
        <w:rPr>
          <w:rFonts w:ascii="Arial" w:eastAsia="Times New Roman" w:hAnsi="Arial" w:cs="Arial"/>
          <w:b/>
          <w:bCs/>
        </w:rPr>
        <w:t xml:space="preserve">) or </w:t>
      </w:r>
      <w:proofErr w:type="spellStart"/>
      <w:r w:rsidRPr="00997130">
        <w:rPr>
          <w:rFonts w:ascii="Arial" w:eastAsia="Times New Roman" w:hAnsi="Arial" w:cs="Arial"/>
          <w:b/>
          <w:bCs/>
        </w:rPr>
        <w:t>PMCID</w:t>
      </w:r>
      <w:proofErr w:type="spellEnd"/>
      <w:r w:rsidRPr="00997130">
        <w:rPr>
          <w:rFonts w:ascii="Arial" w:eastAsia="Times New Roman" w:hAnsi="Arial" w:cs="Arial"/>
          <w:b/>
          <w:bCs/>
        </w:rPr>
        <w:t xml:space="preserve"> at the end of the full citation. Note, NIH awardees are responsible for ensuring that all steps of the </w:t>
      </w:r>
      <w:proofErr w:type="spellStart"/>
      <w:r w:rsidRPr="00997130">
        <w:rPr>
          <w:rFonts w:ascii="Arial" w:eastAsia="Times New Roman" w:hAnsi="Arial" w:cs="Arial"/>
          <w:b/>
          <w:bCs/>
        </w:rPr>
        <w:t>NIHMS</w:t>
      </w:r>
      <w:proofErr w:type="spellEnd"/>
      <w:r w:rsidRPr="00997130">
        <w:rPr>
          <w:rFonts w:ascii="Arial" w:eastAsia="Times New Roman" w:hAnsi="Arial" w:cs="Arial"/>
          <w:b/>
          <w:bCs/>
        </w:rPr>
        <w:t xml:space="preserve"> submission process are complete within three months of publication.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2. Place the Literature Citations in the appropriate location.</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rPr>
        <w:t>The appropriate locations for literature citations vary depending on the application type.  See the Guide Notice NOT-OD-08-119 for details.</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rPr>
        <w:t> </w:t>
      </w:r>
    </w:p>
    <w:p w:rsidR="00997130" w:rsidRPr="00997130" w:rsidRDefault="00997130" w:rsidP="00997130">
      <w:pPr>
        <w:spacing w:after="180" w:line="240" w:lineRule="auto"/>
        <w:ind w:right="2235"/>
        <w:rPr>
          <w:rFonts w:ascii="Arial" w:eastAsia="Times New Roman" w:hAnsi="Arial" w:cs="Arial"/>
        </w:rPr>
      </w:pPr>
      <w:bookmarkStart w:id="6" w:name="difference"/>
      <w:bookmarkEnd w:id="6"/>
      <w:r w:rsidRPr="00997130">
        <w:rPr>
          <w:rFonts w:ascii="Arial" w:eastAsia="Times New Roman" w:hAnsi="Arial" w:cs="Arial"/>
          <w:b/>
          <w:bCs/>
          <w:color w:val="192A50"/>
        </w:rPr>
        <w:t xml:space="preserve">The Difference Between a </w:t>
      </w:r>
      <w:proofErr w:type="spellStart"/>
      <w:r w:rsidRPr="00997130">
        <w:rPr>
          <w:rFonts w:ascii="Arial" w:eastAsia="Times New Roman" w:hAnsi="Arial" w:cs="Arial"/>
          <w:b/>
          <w:bCs/>
          <w:color w:val="192A50"/>
        </w:rPr>
        <w:t>PMCID</w:t>
      </w:r>
      <w:proofErr w:type="spellEnd"/>
      <w:r w:rsidRPr="00997130">
        <w:rPr>
          <w:rFonts w:ascii="Arial" w:eastAsia="Times New Roman" w:hAnsi="Arial" w:cs="Arial"/>
          <w:b/>
          <w:bCs/>
          <w:color w:val="192A50"/>
        </w:rPr>
        <w:t xml:space="preserve"> and a </w:t>
      </w:r>
      <w:proofErr w:type="spellStart"/>
      <w:r w:rsidRPr="00997130">
        <w:rPr>
          <w:rFonts w:ascii="Arial" w:eastAsia="Times New Roman" w:hAnsi="Arial" w:cs="Arial"/>
          <w:b/>
          <w:bCs/>
          <w:color w:val="192A50"/>
        </w:rPr>
        <w:t>PMID</w:t>
      </w:r>
      <w:proofErr w:type="spellEnd"/>
      <w:r w:rsidRPr="00997130">
        <w:rPr>
          <w:rFonts w:ascii="Arial" w:eastAsia="Times New Roman" w:hAnsi="Arial" w:cs="Arial"/>
          <w:b/>
          <w:bCs/>
          <w:color w:val="192A50"/>
        </w:rPr>
        <w:t xml:space="preserve"> </w:t>
      </w:r>
    </w:p>
    <w:p w:rsidR="00997130" w:rsidRPr="00997130" w:rsidRDefault="00997130" w:rsidP="00997130">
      <w:pPr>
        <w:spacing w:after="180" w:line="240" w:lineRule="auto"/>
        <w:ind w:right="2235"/>
        <w:rPr>
          <w:rFonts w:ascii="Arial" w:eastAsia="Times New Roman" w:hAnsi="Arial" w:cs="Arial"/>
        </w:rPr>
      </w:pPr>
      <w:r w:rsidRPr="00997130">
        <w:rPr>
          <w:rFonts w:ascii="Arial" w:eastAsia="Times New Roman" w:hAnsi="Arial" w:cs="Arial"/>
          <w:b/>
          <w:bCs/>
          <w:color w:val="192A50"/>
        </w:rPr>
        <w:t>The PubMed Central reference number (</w:t>
      </w:r>
      <w:proofErr w:type="spellStart"/>
      <w:r w:rsidRPr="00997130">
        <w:rPr>
          <w:rFonts w:ascii="Arial" w:eastAsia="Times New Roman" w:hAnsi="Arial" w:cs="Arial"/>
          <w:b/>
          <w:bCs/>
          <w:color w:val="192A50"/>
        </w:rPr>
        <w:t>PMCID</w:t>
      </w:r>
      <w:proofErr w:type="spellEnd"/>
      <w:r w:rsidRPr="00997130">
        <w:rPr>
          <w:rFonts w:ascii="Arial" w:eastAsia="Times New Roman" w:hAnsi="Arial" w:cs="Arial"/>
          <w:b/>
          <w:bCs/>
          <w:color w:val="192A50"/>
        </w:rPr>
        <w:t>) is different from the PubMed reference number (</w:t>
      </w:r>
      <w:proofErr w:type="spellStart"/>
      <w:r w:rsidRPr="00997130">
        <w:rPr>
          <w:rFonts w:ascii="Arial" w:eastAsia="Times New Roman" w:hAnsi="Arial" w:cs="Arial"/>
          <w:b/>
          <w:bCs/>
          <w:color w:val="192A50"/>
        </w:rPr>
        <w:t>PMID</w:t>
      </w:r>
      <w:proofErr w:type="spellEnd"/>
      <w:r w:rsidRPr="00997130">
        <w:rPr>
          <w:rFonts w:ascii="Arial" w:eastAsia="Times New Roman" w:hAnsi="Arial" w:cs="Arial"/>
          <w:b/>
          <w:bCs/>
          <w:color w:val="192A50"/>
        </w:rPr>
        <w:t xml:space="preserve">). PubMed Central is an index of full-text papers, while PubMed is an index of abstracts. The </w:t>
      </w:r>
      <w:proofErr w:type="spellStart"/>
      <w:r w:rsidRPr="00997130">
        <w:rPr>
          <w:rFonts w:ascii="Arial" w:eastAsia="Times New Roman" w:hAnsi="Arial" w:cs="Arial"/>
          <w:b/>
          <w:bCs/>
          <w:color w:val="192A50"/>
        </w:rPr>
        <w:t>PMCID</w:t>
      </w:r>
      <w:proofErr w:type="spellEnd"/>
      <w:r w:rsidRPr="00997130">
        <w:rPr>
          <w:rFonts w:ascii="Arial" w:eastAsia="Times New Roman" w:hAnsi="Arial" w:cs="Arial"/>
          <w:b/>
          <w:bCs/>
          <w:color w:val="192A50"/>
        </w:rPr>
        <w:t xml:space="preserve"> links to full-text papers in PubMed Central, while the </w:t>
      </w:r>
      <w:proofErr w:type="spellStart"/>
      <w:r w:rsidRPr="00997130">
        <w:rPr>
          <w:rFonts w:ascii="Arial" w:eastAsia="Times New Roman" w:hAnsi="Arial" w:cs="Arial"/>
          <w:b/>
          <w:bCs/>
          <w:color w:val="192A50"/>
        </w:rPr>
        <w:t>PMID</w:t>
      </w:r>
      <w:proofErr w:type="spellEnd"/>
      <w:r w:rsidRPr="00997130">
        <w:rPr>
          <w:rFonts w:ascii="Arial" w:eastAsia="Times New Roman" w:hAnsi="Arial" w:cs="Arial"/>
          <w:b/>
          <w:bCs/>
          <w:color w:val="192A50"/>
        </w:rPr>
        <w:t xml:space="preserve"> links to abstracts in PubMed. </w:t>
      </w:r>
      <w:proofErr w:type="spellStart"/>
      <w:r w:rsidRPr="00997130">
        <w:rPr>
          <w:rFonts w:ascii="Arial" w:eastAsia="Times New Roman" w:hAnsi="Arial" w:cs="Arial"/>
          <w:b/>
          <w:bCs/>
          <w:color w:val="192A50"/>
        </w:rPr>
        <w:t>PMIDs</w:t>
      </w:r>
      <w:proofErr w:type="spellEnd"/>
      <w:r w:rsidRPr="00997130">
        <w:rPr>
          <w:rFonts w:ascii="Arial" w:eastAsia="Times New Roman" w:hAnsi="Arial" w:cs="Arial"/>
          <w:b/>
          <w:bCs/>
          <w:color w:val="192A50"/>
        </w:rPr>
        <w:t xml:space="preserve"> have nothing to do with the NIH Public Access Policy.</w:t>
      </w:r>
    </w:p>
    <w:p w:rsidR="00997130" w:rsidRPr="00997130" w:rsidRDefault="00997130" w:rsidP="00997130">
      <w:pPr>
        <w:spacing w:after="180" w:line="240" w:lineRule="auto"/>
        <w:ind w:right="2235"/>
        <w:rPr>
          <w:rFonts w:ascii="Arial" w:eastAsia="Times New Roman" w:hAnsi="Arial" w:cs="Arial"/>
        </w:rPr>
      </w:pPr>
      <w:bookmarkStart w:id="7" w:name="examples"/>
      <w:bookmarkEnd w:id="7"/>
      <w:r w:rsidRPr="00997130">
        <w:rPr>
          <w:rFonts w:ascii="Arial" w:eastAsia="Times New Roman" w:hAnsi="Arial" w:cs="Arial"/>
          <w:b/>
          <w:bCs/>
          <w:color w:val="192A50"/>
        </w:rPr>
        <w:t>Examples of Citations</w:t>
      </w:r>
    </w:p>
    <w:p w:rsidR="00997130" w:rsidRPr="00997130" w:rsidRDefault="00997130" w:rsidP="00997130">
      <w:pPr>
        <w:spacing w:after="180" w:line="240" w:lineRule="auto"/>
        <w:ind w:right="2235"/>
        <w:rPr>
          <w:rFonts w:ascii="Arial" w:eastAsia="Times New Roman" w:hAnsi="Arial" w:cs="Arial"/>
        </w:rPr>
      </w:pPr>
      <w:proofErr w:type="spellStart"/>
      <w:r w:rsidRPr="00997130">
        <w:rPr>
          <w:rFonts w:ascii="Arial" w:eastAsia="Times New Roman" w:hAnsi="Arial" w:cs="Arial"/>
          <w:color w:val="192A50"/>
        </w:rPr>
        <w:t>Sala-Torra</w:t>
      </w:r>
      <w:proofErr w:type="spellEnd"/>
      <w:r w:rsidRPr="00997130">
        <w:rPr>
          <w:rFonts w:ascii="Arial" w:eastAsia="Times New Roman" w:hAnsi="Arial" w:cs="Arial"/>
          <w:color w:val="192A50"/>
        </w:rPr>
        <w:t xml:space="preserve"> O, </w:t>
      </w:r>
      <w:proofErr w:type="spellStart"/>
      <w:r w:rsidRPr="00997130">
        <w:rPr>
          <w:rFonts w:ascii="Arial" w:eastAsia="Times New Roman" w:hAnsi="Arial" w:cs="Arial"/>
          <w:color w:val="192A50"/>
        </w:rPr>
        <w:t>Gundacker</w:t>
      </w:r>
      <w:proofErr w:type="spellEnd"/>
      <w:r w:rsidRPr="00997130">
        <w:rPr>
          <w:rFonts w:ascii="Arial" w:eastAsia="Times New Roman" w:hAnsi="Arial" w:cs="Arial"/>
          <w:color w:val="192A50"/>
        </w:rPr>
        <w:t xml:space="preserve"> HM, </w:t>
      </w:r>
      <w:proofErr w:type="spellStart"/>
      <w:r w:rsidRPr="00997130">
        <w:rPr>
          <w:rFonts w:ascii="Arial" w:eastAsia="Times New Roman" w:hAnsi="Arial" w:cs="Arial"/>
          <w:color w:val="192A50"/>
        </w:rPr>
        <w:t>Stirewalt</w:t>
      </w:r>
      <w:proofErr w:type="spellEnd"/>
      <w:r w:rsidRPr="00997130">
        <w:rPr>
          <w:rFonts w:ascii="Arial" w:eastAsia="Times New Roman" w:hAnsi="Arial" w:cs="Arial"/>
          <w:color w:val="192A50"/>
        </w:rPr>
        <w:t xml:space="preserve"> DL, </w:t>
      </w:r>
      <w:proofErr w:type="spellStart"/>
      <w:r w:rsidRPr="00997130">
        <w:rPr>
          <w:rFonts w:ascii="Arial" w:eastAsia="Times New Roman" w:hAnsi="Arial" w:cs="Arial"/>
          <w:color w:val="192A50"/>
        </w:rPr>
        <w:t>Ladne</w:t>
      </w:r>
      <w:proofErr w:type="spellEnd"/>
      <w:r w:rsidRPr="00997130">
        <w:rPr>
          <w:rFonts w:ascii="Arial" w:eastAsia="Times New Roman" w:hAnsi="Arial" w:cs="Arial"/>
          <w:color w:val="192A50"/>
        </w:rPr>
        <w:t xml:space="preserve"> PA, </w:t>
      </w:r>
      <w:proofErr w:type="spellStart"/>
      <w:r w:rsidRPr="00997130">
        <w:rPr>
          <w:rFonts w:ascii="Arial" w:eastAsia="Times New Roman" w:hAnsi="Arial" w:cs="Arial"/>
          <w:color w:val="192A50"/>
        </w:rPr>
        <w:t>Pogosova-Agadjanyan</w:t>
      </w:r>
      <w:proofErr w:type="spellEnd"/>
      <w:r w:rsidRPr="00997130">
        <w:rPr>
          <w:rFonts w:ascii="Arial" w:eastAsia="Times New Roman" w:hAnsi="Arial" w:cs="Arial"/>
          <w:color w:val="192A50"/>
        </w:rPr>
        <w:t xml:space="preserve"> EL, Slovak ML, </w:t>
      </w:r>
      <w:proofErr w:type="spellStart"/>
      <w:r w:rsidRPr="00997130">
        <w:rPr>
          <w:rFonts w:ascii="Arial" w:eastAsia="Times New Roman" w:hAnsi="Arial" w:cs="Arial"/>
          <w:color w:val="192A50"/>
        </w:rPr>
        <w:t>Willman</w:t>
      </w:r>
      <w:proofErr w:type="spellEnd"/>
      <w:r w:rsidRPr="00997130">
        <w:rPr>
          <w:rFonts w:ascii="Arial" w:eastAsia="Times New Roman" w:hAnsi="Arial" w:cs="Arial"/>
          <w:color w:val="192A50"/>
        </w:rPr>
        <w:t xml:space="preserve"> CL, </w:t>
      </w:r>
      <w:proofErr w:type="spellStart"/>
      <w:r w:rsidRPr="00997130">
        <w:rPr>
          <w:rFonts w:ascii="Arial" w:eastAsia="Times New Roman" w:hAnsi="Arial" w:cs="Arial"/>
          <w:color w:val="192A50"/>
        </w:rPr>
        <w:t>Heimfeld</w:t>
      </w:r>
      <w:proofErr w:type="spellEnd"/>
      <w:r w:rsidRPr="00997130">
        <w:rPr>
          <w:rFonts w:ascii="Arial" w:eastAsia="Times New Roman" w:hAnsi="Arial" w:cs="Arial"/>
          <w:color w:val="192A50"/>
        </w:rPr>
        <w:t xml:space="preserve"> S, </w:t>
      </w:r>
      <w:proofErr w:type="spellStart"/>
      <w:r w:rsidRPr="00997130">
        <w:rPr>
          <w:rFonts w:ascii="Arial" w:eastAsia="Times New Roman" w:hAnsi="Arial" w:cs="Arial"/>
          <w:color w:val="192A50"/>
        </w:rPr>
        <w:t>Boldt</w:t>
      </w:r>
      <w:proofErr w:type="spellEnd"/>
      <w:r w:rsidRPr="00997130">
        <w:rPr>
          <w:rFonts w:ascii="Arial" w:eastAsia="Times New Roman" w:hAnsi="Arial" w:cs="Arial"/>
          <w:color w:val="192A50"/>
        </w:rPr>
        <w:t xml:space="preserve"> DH, </w:t>
      </w:r>
      <w:proofErr w:type="spellStart"/>
      <w:r w:rsidRPr="00997130">
        <w:rPr>
          <w:rFonts w:ascii="Arial" w:eastAsia="Times New Roman" w:hAnsi="Arial" w:cs="Arial"/>
          <w:color w:val="192A50"/>
        </w:rPr>
        <w:t>Radich</w:t>
      </w:r>
      <w:proofErr w:type="spellEnd"/>
      <w:r w:rsidRPr="00997130">
        <w:rPr>
          <w:rFonts w:ascii="Arial" w:eastAsia="Times New Roman" w:hAnsi="Arial" w:cs="Arial"/>
          <w:color w:val="192A50"/>
        </w:rPr>
        <w:t xml:space="preserve"> JP. Connective tissue growth factor (</w:t>
      </w:r>
      <w:proofErr w:type="spellStart"/>
      <w:r w:rsidRPr="00997130">
        <w:rPr>
          <w:rFonts w:ascii="Arial" w:eastAsia="Times New Roman" w:hAnsi="Arial" w:cs="Arial"/>
          <w:color w:val="192A50"/>
        </w:rPr>
        <w:t>CTGF</w:t>
      </w:r>
      <w:proofErr w:type="spellEnd"/>
      <w:r w:rsidRPr="00997130">
        <w:rPr>
          <w:rFonts w:ascii="Arial" w:eastAsia="Times New Roman" w:hAnsi="Arial" w:cs="Arial"/>
          <w:color w:val="192A50"/>
        </w:rPr>
        <w:t xml:space="preserve">) expression and outcome in adult patients with acute lymphoblastic leukemia. Blood. 2007 April 1; 109(7): 3080–3083. </w:t>
      </w:r>
      <w:proofErr w:type="spellStart"/>
      <w:r w:rsidRPr="00997130">
        <w:rPr>
          <w:rFonts w:ascii="Arial" w:eastAsia="Times New Roman" w:hAnsi="Arial" w:cs="Arial"/>
          <w:color w:val="192A50"/>
        </w:rPr>
        <w:t>PMCID</w:t>
      </w:r>
      <w:proofErr w:type="spellEnd"/>
      <w:r w:rsidRPr="00997130">
        <w:rPr>
          <w:rFonts w:ascii="Arial" w:eastAsia="Times New Roman" w:hAnsi="Arial" w:cs="Arial"/>
          <w:color w:val="192A50"/>
        </w:rPr>
        <w:t xml:space="preserve">: </w:t>
      </w:r>
      <w:proofErr w:type="spellStart"/>
      <w:r w:rsidRPr="00997130">
        <w:rPr>
          <w:rFonts w:ascii="Arial" w:eastAsia="Times New Roman" w:hAnsi="Arial" w:cs="Arial"/>
          <w:color w:val="192A50"/>
        </w:rPr>
        <w:t>PMC1852221</w:t>
      </w:r>
      <w:proofErr w:type="spellEnd"/>
    </w:p>
    <w:p w:rsidR="00997130" w:rsidRPr="00997130" w:rsidRDefault="00997130" w:rsidP="00997130">
      <w:pPr>
        <w:spacing w:after="180" w:line="240" w:lineRule="auto"/>
        <w:ind w:right="2235"/>
        <w:rPr>
          <w:rFonts w:ascii="Arial" w:eastAsia="Times New Roman" w:hAnsi="Arial" w:cs="Arial"/>
        </w:rPr>
      </w:pPr>
      <w:proofErr w:type="spellStart"/>
      <w:r w:rsidRPr="00997130">
        <w:rPr>
          <w:rFonts w:ascii="Arial" w:eastAsia="Times New Roman" w:hAnsi="Arial" w:cs="Arial"/>
          <w:color w:val="192A50"/>
        </w:rPr>
        <w:t>Cerrato</w:t>
      </w:r>
      <w:proofErr w:type="spellEnd"/>
      <w:r w:rsidRPr="00997130">
        <w:rPr>
          <w:rFonts w:ascii="Arial" w:eastAsia="Times New Roman" w:hAnsi="Arial" w:cs="Arial"/>
          <w:color w:val="192A50"/>
        </w:rPr>
        <w:t xml:space="preserve"> A, </w:t>
      </w:r>
      <w:proofErr w:type="spellStart"/>
      <w:r w:rsidRPr="00997130">
        <w:rPr>
          <w:rFonts w:ascii="Arial" w:eastAsia="Times New Roman" w:hAnsi="Arial" w:cs="Arial"/>
          <w:color w:val="192A50"/>
        </w:rPr>
        <w:t>Parisi</w:t>
      </w:r>
      <w:proofErr w:type="spellEnd"/>
      <w:r w:rsidRPr="00997130">
        <w:rPr>
          <w:rFonts w:ascii="Arial" w:eastAsia="Times New Roman" w:hAnsi="Arial" w:cs="Arial"/>
          <w:color w:val="192A50"/>
        </w:rPr>
        <w:t xml:space="preserve"> M, Santa Anna S, </w:t>
      </w:r>
      <w:proofErr w:type="spellStart"/>
      <w:r w:rsidRPr="00997130">
        <w:rPr>
          <w:rFonts w:ascii="Arial" w:eastAsia="Times New Roman" w:hAnsi="Arial" w:cs="Arial"/>
          <w:color w:val="192A50"/>
        </w:rPr>
        <w:t>Missirlis</w:t>
      </w:r>
      <w:proofErr w:type="spellEnd"/>
      <w:r w:rsidRPr="00997130">
        <w:rPr>
          <w:rFonts w:ascii="Arial" w:eastAsia="Times New Roman" w:hAnsi="Arial" w:cs="Arial"/>
          <w:color w:val="192A50"/>
        </w:rPr>
        <w:t xml:space="preserve"> F, Guru S, </w:t>
      </w:r>
      <w:proofErr w:type="spellStart"/>
      <w:r w:rsidRPr="00997130">
        <w:rPr>
          <w:rFonts w:ascii="Arial" w:eastAsia="Times New Roman" w:hAnsi="Arial" w:cs="Arial"/>
          <w:color w:val="192A50"/>
        </w:rPr>
        <w:t>Agarwal</w:t>
      </w:r>
      <w:proofErr w:type="spellEnd"/>
      <w:r w:rsidRPr="00997130">
        <w:rPr>
          <w:rFonts w:ascii="Arial" w:eastAsia="Times New Roman" w:hAnsi="Arial" w:cs="Arial"/>
          <w:color w:val="192A50"/>
        </w:rPr>
        <w:t xml:space="preserve"> S, </w:t>
      </w:r>
      <w:proofErr w:type="spellStart"/>
      <w:r w:rsidRPr="00997130">
        <w:rPr>
          <w:rFonts w:ascii="Arial" w:eastAsia="Times New Roman" w:hAnsi="Arial" w:cs="Arial"/>
          <w:color w:val="192A50"/>
        </w:rPr>
        <w:t>Sturgill</w:t>
      </w:r>
      <w:proofErr w:type="spellEnd"/>
      <w:r w:rsidRPr="00997130">
        <w:rPr>
          <w:rFonts w:ascii="Arial" w:eastAsia="Times New Roman" w:hAnsi="Arial" w:cs="Arial"/>
          <w:color w:val="192A50"/>
        </w:rPr>
        <w:t xml:space="preserve"> D, Talbot T, Spiegel A, Collins F, </w:t>
      </w:r>
      <w:proofErr w:type="spellStart"/>
      <w:r w:rsidRPr="00997130">
        <w:rPr>
          <w:rFonts w:ascii="Arial" w:eastAsia="Times New Roman" w:hAnsi="Arial" w:cs="Arial"/>
          <w:color w:val="192A50"/>
        </w:rPr>
        <w:t>Chandrasekharappa</w:t>
      </w:r>
      <w:proofErr w:type="spellEnd"/>
      <w:r w:rsidRPr="00997130">
        <w:rPr>
          <w:rFonts w:ascii="Arial" w:eastAsia="Times New Roman" w:hAnsi="Arial" w:cs="Arial"/>
          <w:color w:val="192A50"/>
        </w:rPr>
        <w:t xml:space="preserve"> S, Marx S, Oliver B. Genetic interactions between Drosophila melanogaster </w:t>
      </w:r>
      <w:proofErr w:type="spellStart"/>
      <w:r w:rsidRPr="00997130">
        <w:rPr>
          <w:rFonts w:ascii="Arial" w:eastAsia="Times New Roman" w:hAnsi="Arial" w:cs="Arial"/>
          <w:color w:val="192A50"/>
        </w:rPr>
        <w:t>menin</w:t>
      </w:r>
      <w:proofErr w:type="spellEnd"/>
      <w:r w:rsidRPr="00997130">
        <w:rPr>
          <w:rFonts w:ascii="Arial" w:eastAsia="Times New Roman" w:hAnsi="Arial" w:cs="Arial"/>
          <w:color w:val="192A50"/>
        </w:rPr>
        <w:t xml:space="preserve"> and Jun/</w:t>
      </w:r>
      <w:proofErr w:type="spellStart"/>
      <w:r w:rsidRPr="00997130">
        <w:rPr>
          <w:rFonts w:ascii="Arial" w:eastAsia="Times New Roman" w:hAnsi="Arial" w:cs="Arial"/>
          <w:color w:val="192A50"/>
        </w:rPr>
        <w:t>Fos</w:t>
      </w:r>
      <w:proofErr w:type="spellEnd"/>
      <w:r w:rsidRPr="00997130">
        <w:rPr>
          <w:rFonts w:ascii="Arial" w:eastAsia="Times New Roman" w:hAnsi="Arial" w:cs="Arial"/>
          <w:color w:val="192A50"/>
        </w:rPr>
        <w:t xml:space="preserve">. </w:t>
      </w:r>
      <w:proofErr w:type="spellStart"/>
      <w:r w:rsidRPr="00997130">
        <w:rPr>
          <w:rFonts w:ascii="Arial" w:eastAsia="Times New Roman" w:hAnsi="Arial" w:cs="Arial"/>
          <w:color w:val="192A50"/>
        </w:rPr>
        <w:t>Dev</w:t>
      </w:r>
      <w:proofErr w:type="spellEnd"/>
      <w:r w:rsidRPr="00997130">
        <w:rPr>
          <w:rFonts w:ascii="Arial" w:eastAsia="Times New Roman" w:hAnsi="Arial" w:cs="Arial"/>
          <w:color w:val="192A50"/>
        </w:rPr>
        <w:t xml:space="preserve"> Biol. 2006 Oct 1; 298(1): 59-70. </w:t>
      </w:r>
      <w:proofErr w:type="spellStart"/>
      <w:r w:rsidRPr="00997130">
        <w:rPr>
          <w:rFonts w:ascii="Arial" w:eastAsia="Times New Roman" w:hAnsi="Arial" w:cs="Arial"/>
          <w:color w:val="192A50"/>
        </w:rPr>
        <w:t>PMCID</w:t>
      </w:r>
      <w:proofErr w:type="spellEnd"/>
      <w:r w:rsidRPr="00997130">
        <w:rPr>
          <w:rFonts w:ascii="Arial" w:eastAsia="Times New Roman" w:hAnsi="Arial" w:cs="Arial"/>
          <w:color w:val="192A50"/>
        </w:rPr>
        <w:t xml:space="preserve">: </w:t>
      </w:r>
      <w:proofErr w:type="spellStart"/>
      <w:r w:rsidRPr="00997130">
        <w:rPr>
          <w:rFonts w:ascii="Arial" w:eastAsia="Times New Roman" w:hAnsi="Arial" w:cs="Arial"/>
          <w:color w:val="192A50"/>
        </w:rPr>
        <w:t>PMC2291284</w:t>
      </w:r>
      <w:proofErr w:type="spellEnd"/>
      <w:r w:rsidRPr="00997130">
        <w:rPr>
          <w:rFonts w:ascii="Arial" w:eastAsia="Times New Roman" w:hAnsi="Arial" w:cs="Arial"/>
          <w:color w:val="192A50"/>
        </w:rPr>
        <w:t xml:space="preserve"> </w:t>
      </w:r>
    </w:p>
    <w:p w:rsidR="00997130" w:rsidRPr="00997130" w:rsidRDefault="00997130" w:rsidP="00997130">
      <w:pPr>
        <w:spacing w:after="180" w:line="240" w:lineRule="auto"/>
        <w:ind w:right="2235"/>
        <w:rPr>
          <w:rFonts w:ascii="Arial" w:eastAsia="Times New Roman" w:hAnsi="Arial" w:cs="Arial"/>
        </w:rPr>
      </w:pPr>
      <w:r w:rsidRPr="00997130">
        <w:rPr>
          <w:rFonts w:ascii="Arial" w:eastAsia="Times New Roman" w:hAnsi="Arial" w:cs="Arial"/>
          <w:b/>
          <w:bCs/>
          <w:color w:val="192A50"/>
        </w:rPr>
        <w:t xml:space="preserve">Examples, before the </w:t>
      </w:r>
      <w:proofErr w:type="spellStart"/>
      <w:r w:rsidRPr="00997130">
        <w:rPr>
          <w:rFonts w:ascii="Arial" w:eastAsia="Times New Roman" w:hAnsi="Arial" w:cs="Arial"/>
          <w:b/>
          <w:bCs/>
          <w:color w:val="192A50"/>
        </w:rPr>
        <w:t>PMCID</w:t>
      </w:r>
      <w:proofErr w:type="spellEnd"/>
      <w:r w:rsidRPr="00997130">
        <w:rPr>
          <w:rFonts w:ascii="Arial" w:eastAsia="Times New Roman" w:hAnsi="Arial" w:cs="Arial"/>
          <w:b/>
          <w:bCs/>
          <w:color w:val="192A50"/>
        </w:rPr>
        <w:t xml:space="preserve"> is available: </w:t>
      </w:r>
    </w:p>
    <w:p w:rsidR="00997130" w:rsidRPr="00997130" w:rsidRDefault="00997130" w:rsidP="00997130">
      <w:pPr>
        <w:spacing w:after="180" w:line="240" w:lineRule="auto"/>
        <w:ind w:right="2235" w:hanging="1440"/>
        <w:rPr>
          <w:rFonts w:ascii="Arial" w:eastAsia="Times New Roman" w:hAnsi="Arial" w:cs="Arial"/>
        </w:rPr>
      </w:pPr>
      <w:r w:rsidRPr="00997130">
        <w:rPr>
          <w:rFonts w:ascii="Arial" w:eastAsia="Times New Roman" w:hAnsi="Arial" w:cs="Arial"/>
          <w:color w:val="192A50"/>
        </w:rPr>
        <w:lastRenderedPageBreak/>
        <w:t>For Submission Methods A and B, use “PMC Journal - In Process”:</w:t>
      </w:r>
      <w:r w:rsidRPr="00997130">
        <w:rPr>
          <w:rFonts w:ascii="Arial" w:eastAsia="Times New Roman" w:hAnsi="Arial" w:cs="Arial"/>
          <w:color w:val="192A50"/>
        </w:rPr>
        <w:br/>
        <w:t xml:space="preserve">Example: </w:t>
      </w:r>
      <w:proofErr w:type="spellStart"/>
      <w:r w:rsidRPr="00997130">
        <w:rPr>
          <w:rFonts w:ascii="Arial" w:eastAsia="Times New Roman" w:hAnsi="Arial" w:cs="Arial"/>
          <w:color w:val="192A50"/>
        </w:rPr>
        <w:t>Sala-Torra</w:t>
      </w:r>
      <w:proofErr w:type="spellEnd"/>
      <w:r w:rsidRPr="00997130">
        <w:rPr>
          <w:rFonts w:ascii="Arial" w:eastAsia="Times New Roman" w:hAnsi="Arial" w:cs="Arial"/>
          <w:color w:val="192A50"/>
        </w:rPr>
        <w:t xml:space="preserve"> O, </w:t>
      </w:r>
      <w:proofErr w:type="spellStart"/>
      <w:r w:rsidRPr="00997130">
        <w:rPr>
          <w:rFonts w:ascii="Arial" w:eastAsia="Times New Roman" w:hAnsi="Arial" w:cs="Arial"/>
          <w:color w:val="192A50"/>
        </w:rPr>
        <w:t>Gundacker</w:t>
      </w:r>
      <w:proofErr w:type="spellEnd"/>
      <w:r w:rsidRPr="00997130">
        <w:rPr>
          <w:rFonts w:ascii="Arial" w:eastAsia="Times New Roman" w:hAnsi="Arial" w:cs="Arial"/>
          <w:color w:val="192A50"/>
        </w:rPr>
        <w:t xml:space="preserve"> HM, </w:t>
      </w:r>
      <w:proofErr w:type="spellStart"/>
      <w:r w:rsidRPr="00997130">
        <w:rPr>
          <w:rFonts w:ascii="Arial" w:eastAsia="Times New Roman" w:hAnsi="Arial" w:cs="Arial"/>
          <w:color w:val="192A50"/>
        </w:rPr>
        <w:t>Stirewalt</w:t>
      </w:r>
      <w:proofErr w:type="spellEnd"/>
      <w:r w:rsidRPr="00997130">
        <w:rPr>
          <w:rFonts w:ascii="Arial" w:eastAsia="Times New Roman" w:hAnsi="Arial" w:cs="Arial"/>
          <w:color w:val="192A50"/>
        </w:rPr>
        <w:t xml:space="preserve"> DL, </w:t>
      </w:r>
      <w:proofErr w:type="spellStart"/>
      <w:r w:rsidRPr="00997130">
        <w:rPr>
          <w:rFonts w:ascii="Arial" w:eastAsia="Times New Roman" w:hAnsi="Arial" w:cs="Arial"/>
          <w:color w:val="192A50"/>
        </w:rPr>
        <w:t>Ladne</w:t>
      </w:r>
      <w:proofErr w:type="spellEnd"/>
      <w:r w:rsidRPr="00997130">
        <w:rPr>
          <w:rFonts w:ascii="Arial" w:eastAsia="Times New Roman" w:hAnsi="Arial" w:cs="Arial"/>
          <w:color w:val="192A50"/>
        </w:rPr>
        <w:t xml:space="preserve"> PA, </w:t>
      </w:r>
      <w:proofErr w:type="spellStart"/>
      <w:r w:rsidRPr="00997130">
        <w:rPr>
          <w:rFonts w:ascii="Arial" w:eastAsia="Times New Roman" w:hAnsi="Arial" w:cs="Arial"/>
          <w:color w:val="192A50"/>
        </w:rPr>
        <w:t>Pogosova-Agadjanyan</w:t>
      </w:r>
      <w:proofErr w:type="spellEnd"/>
      <w:r w:rsidRPr="00997130">
        <w:rPr>
          <w:rFonts w:ascii="Arial" w:eastAsia="Times New Roman" w:hAnsi="Arial" w:cs="Arial"/>
          <w:color w:val="192A50"/>
        </w:rPr>
        <w:t xml:space="preserve"> EL, Slovak ML, </w:t>
      </w:r>
      <w:proofErr w:type="spellStart"/>
      <w:r w:rsidRPr="00997130">
        <w:rPr>
          <w:rFonts w:ascii="Arial" w:eastAsia="Times New Roman" w:hAnsi="Arial" w:cs="Arial"/>
          <w:color w:val="192A50"/>
        </w:rPr>
        <w:t>Willman</w:t>
      </w:r>
      <w:proofErr w:type="spellEnd"/>
      <w:r w:rsidRPr="00997130">
        <w:rPr>
          <w:rFonts w:ascii="Arial" w:eastAsia="Times New Roman" w:hAnsi="Arial" w:cs="Arial"/>
          <w:color w:val="192A50"/>
        </w:rPr>
        <w:t xml:space="preserve"> CL, </w:t>
      </w:r>
      <w:proofErr w:type="spellStart"/>
      <w:r w:rsidRPr="00997130">
        <w:rPr>
          <w:rFonts w:ascii="Arial" w:eastAsia="Times New Roman" w:hAnsi="Arial" w:cs="Arial"/>
          <w:color w:val="192A50"/>
        </w:rPr>
        <w:t>Heimfeld</w:t>
      </w:r>
      <w:proofErr w:type="spellEnd"/>
      <w:r w:rsidRPr="00997130">
        <w:rPr>
          <w:rFonts w:ascii="Arial" w:eastAsia="Times New Roman" w:hAnsi="Arial" w:cs="Arial"/>
          <w:color w:val="192A50"/>
        </w:rPr>
        <w:t xml:space="preserve"> S, </w:t>
      </w:r>
      <w:proofErr w:type="spellStart"/>
      <w:r w:rsidRPr="00997130">
        <w:rPr>
          <w:rFonts w:ascii="Arial" w:eastAsia="Times New Roman" w:hAnsi="Arial" w:cs="Arial"/>
          <w:color w:val="192A50"/>
        </w:rPr>
        <w:t>Boldt</w:t>
      </w:r>
      <w:proofErr w:type="spellEnd"/>
      <w:r w:rsidRPr="00997130">
        <w:rPr>
          <w:rFonts w:ascii="Arial" w:eastAsia="Times New Roman" w:hAnsi="Arial" w:cs="Arial"/>
          <w:color w:val="192A50"/>
        </w:rPr>
        <w:t xml:space="preserve"> DH, </w:t>
      </w:r>
      <w:proofErr w:type="spellStart"/>
      <w:r w:rsidRPr="00997130">
        <w:rPr>
          <w:rFonts w:ascii="Arial" w:eastAsia="Times New Roman" w:hAnsi="Arial" w:cs="Arial"/>
          <w:color w:val="192A50"/>
        </w:rPr>
        <w:t>Radich</w:t>
      </w:r>
      <w:proofErr w:type="spellEnd"/>
      <w:r w:rsidRPr="00997130">
        <w:rPr>
          <w:rFonts w:ascii="Arial" w:eastAsia="Times New Roman" w:hAnsi="Arial" w:cs="Arial"/>
          <w:color w:val="192A50"/>
        </w:rPr>
        <w:t xml:space="preserve"> JP. Connective tissue growth factor (</w:t>
      </w:r>
      <w:proofErr w:type="spellStart"/>
      <w:r w:rsidRPr="00997130">
        <w:rPr>
          <w:rFonts w:ascii="Arial" w:eastAsia="Times New Roman" w:hAnsi="Arial" w:cs="Arial"/>
          <w:color w:val="192A50"/>
        </w:rPr>
        <w:t>CTGF</w:t>
      </w:r>
      <w:proofErr w:type="spellEnd"/>
      <w:r w:rsidRPr="00997130">
        <w:rPr>
          <w:rFonts w:ascii="Arial" w:eastAsia="Times New Roman" w:hAnsi="Arial" w:cs="Arial"/>
          <w:color w:val="192A50"/>
        </w:rPr>
        <w:t xml:space="preserve">) expression and outcome in adult patients with acute lymphoblastic leukemia. </w:t>
      </w:r>
      <w:r w:rsidRPr="00997130">
        <w:rPr>
          <w:rFonts w:ascii="Arial" w:eastAsia="Times New Roman" w:hAnsi="Arial" w:cs="Arial"/>
          <w:i/>
          <w:iCs/>
          <w:color w:val="192A50"/>
        </w:rPr>
        <w:t>Blood.</w:t>
      </w:r>
      <w:r w:rsidRPr="00997130">
        <w:rPr>
          <w:rFonts w:ascii="Arial" w:eastAsia="Times New Roman" w:hAnsi="Arial" w:cs="Arial"/>
          <w:color w:val="192A50"/>
        </w:rPr>
        <w:t xml:space="preserve"> [</w:t>
      </w:r>
      <w:r w:rsidRPr="00997130">
        <w:rPr>
          <w:rFonts w:ascii="Arial" w:eastAsia="Times New Roman" w:hAnsi="Arial" w:cs="Arial"/>
          <w:i/>
          <w:iCs/>
          <w:color w:val="192A50"/>
        </w:rPr>
        <w:t>a publication date within 3 months of when the application, proposal or report was submitted to NIH</w:t>
      </w:r>
      <w:r w:rsidRPr="00997130">
        <w:rPr>
          <w:rFonts w:ascii="Arial" w:eastAsia="Times New Roman" w:hAnsi="Arial" w:cs="Arial"/>
          <w:color w:val="192A50"/>
        </w:rPr>
        <w:t xml:space="preserve">]. </w:t>
      </w:r>
      <w:proofErr w:type="spellStart"/>
      <w:r w:rsidRPr="00997130">
        <w:rPr>
          <w:rFonts w:ascii="Arial" w:eastAsia="Times New Roman" w:hAnsi="Arial" w:cs="Arial"/>
          <w:color w:val="192A50"/>
        </w:rPr>
        <w:t>PMCID</w:t>
      </w:r>
      <w:proofErr w:type="spellEnd"/>
      <w:r w:rsidRPr="00997130">
        <w:rPr>
          <w:rFonts w:ascii="Arial" w:eastAsia="Times New Roman" w:hAnsi="Arial" w:cs="Arial"/>
          <w:color w:val="192A50"/>
        </w:rPr>
        <w:t>: PMC Journal - In Process</w:t>
      </w:r>
    </w:p>
    <w:p w:rsidR="00997130" w:rsidRPr="00997130" w:rsidRDefault="00997130" w:rsidP="00997130">
      <w:pPr>
        <w:spacing w:after="180" w:line="240" w:lineRule="auto"/>
        <w:ind w:right="2235" w:hanging="1440"/>
        <w:rPr>
          <w:rFonts w:ascii="Arial" w:eastAsia="Times New Roman" w:hAnsi="Arial" w:cs="Arial"/>
        </w:rPr>
      </w:pPr>
      <w:r w:rsidRPr="00997130">
        <w:rPr>
          <w:rFonts w:ascii="Arial" w:eastAsia="Times New Roman" w:hAnsi="Arial" w:cs="Arial"/>
          <w:color w:val="192A50"/>
        </w:rPr>
        <w:t xml:space="preserve">For Submission Methods C and D, use the </w:t>
      </w:r>
      <w:proofErr w:type="spellStart"/>
      <w:r w:rsidRPr="00997130">
        <w:rPr>
          <w:rFonts w:ascii="Arial" w:eastAsia="Times New Roman" w:hAnsi="Arial" w:cs="Arial"/>
          <w:color w:val="192A50"/>
        </w:rPr>
        <w:t>NIHMSID</w:t>
      </w:r>
      <w:proofErr w:type="spellEnd"/>
      <w:r w:rsidRPr="00997130">
        <w:rPr>
          <w:rFonts w:ascii="Arial" w:eastAsia="Times New Roman" w:hAnsi="Arial" w:cs="Arial"/>
          <w:color w:val="192A50"/>
        </w:rPr>
        <w:t>:</w:t>
      </w:r>
      <w:r w:rsidRPr="00997130">
        <w:rPr>
          <w:rFonts w:ascii="Arial" w:eastAsia="Times New Roman" w:hAnsi="Arial" w:cs="Arial"/>
          <w:color w:val="192A50"/>
        </w:rPr>
        <w:br/>
        <w:t xml:space="preserve">Example: </w:t>
      </w:r>
      <w:proofErr w:type="spellStart"/>
      <w:r w:rsidRPr="00997130">
        <w:rPr>
          <w:rFonts w:ascii="Arial" w:eastAsia="Times New Roman" w:hAnsi="Arial" w:cs="Arial"/>
          <w:color w:val="192A50"/>
        </w:rPr>
        <w:t>Cerrato</w:t>
      </w:r>
      <w:proofErr w:type="spellEnd"/>
      <w:r w:rsidRPr="00997130">
        <w:rPr>
          <w:rFonts w:ascii="Arial" w:eastAsia="Times New Roman" w:hAnsi="Arial" w:cs="Arial"/>
          <w:color w:val="192A50"/>
        </w:rPr>
        <w:t xml:space="preserve"> A, </w:t>
      </w:r>
      <w:proofErr w:type="spellStart"/>
      <w:r w:rsidRPr="00997130">
        <w:rPr>
          <w:rFonts w:ascii="Arial" w:eastAsia="Times New Roman" w:hAnsi="Arial" w:cs="Arial"/>
          <w:color w:val="192A50"/>
        </w:rPr>
        <w:t>Parisi</w:t>
      </w:r>
      <w:proofErr w:type="spellEnd"/>
      <w:r w:rsidRPr="00997130">
        <w:rPr>
          <w:rFonts w:ascii="Arial" w:eastAsia="Times New Roman" w:hAnsi="Arial" w:cs="Arial"/>
          <w:color w:val="192A50"/>
        </w:rPr>
        <w:t xml:space="preserve"> M, Santa Anna S, </w:t>
      </w:r>
      <w:proofErr w:type="spellStart"/>
      <w:r w:rsidRPr="00997130">
        <w:rPr>
          <w:rFonts w:ascii="Arial" w:eastAsia="Times New Roman" w:hAnsi="Arial" w:cs="Arial"/>
          <w:color w:val="192A50"/>
        </w:rPr>
        <w:t>Missirlis</w:t>
      </w:r>
      <w:proofErr w:type="spellEnd"/>
      <w:r w:rsidRPr="00997130">
        <w:rPr>
          <w:rFonts w:ascii="Arial" w:eastAsia="Times New Roman" w:hAnsi="Arial" w:cs="Arial"/>
          <w:color w:val="192A50"/>
        </w:rPr>
        <w:t xml:space="preserve"> F, Guru S, </w:t>
      </w:r>
      <w:proofErr w:type="spellStart"/>
      <w:r w:rsidRPr="00997130">
        <w:rPr>
          <w:rFonts w:ascii="Arial" w:eastAsia="Times New Roman" w:hAnsi="Arial" w:cs="Arial"/>
          <w:color w:val="192A50"/>
        </w:rPr>
        <w:t>Agarwal</w:t>
      </w:r>
      <w:proofErr w:type="spellEnd"/>
      <w:r w:rsidRPr="00997130">
        <w:rPr>
          <w:rFonts w:ascii="Arial" w:eastAsia="Times New Roman" w:hAnsi="Arial" w:cs="Arial"/>
          <w:color w:val="192A50"/>
        </w:rPr>
        <w:t xml:space="preserve"> S, </w:t>
      </w:r>
      <w:proofErr w:type="spellStart"/>
      <w:r w:rsidRPr="00997130">
        <w:rPr>
          <w:rFonts w:ascii="Arial" w:eastAsia="Times New Roman" w:hAnsi="Arial" w:cs="Arial"/>
          <w:color w:val="192A50"/>
        </w:rPr>
        <w:t>Sturgill</w:t>
      </w:r>
      <w:proofErr w:type="spellEnd"/>
      <w:r w:rsidRPr="00997130">
        <w:rPr>
          <w:rFonts w:ascii="Arial" w:eastAsia="Times New Roman" w:hAnsi="Arial" w:cs="Arial"/>
          <w:color w:val="192A50"/>
        </w:rPr>
        <w:t xml:space="preserve"> D, Talbot T, Spiegel A, Collins F, </w:t>
      </w:r>
      <w:proofErr w:type="spellStart"/>
      <w:r w:rsidRPr="00997130">
        <w:rPr>
          <w:rFonts w:ascii="Arial" w:eastAsia="Times New Roman" w:hAnsi="Arial" w:cs="Arial"/>
          <w:color w:val="192A50"/>
        </w:rPr>
        <w:t>Chandrasekharappa</w:t>
      </w:r>
      <w:proofErr w:type="spellEnd"/>
      <w:r w:rsidRPr="00997130">
        <w:rPr>
          <w:rFonts w:ascii="Arial" w:eastAsia="Times New Roman" w:hAnsi="Arial" w:cs="Arial"/>
          <w:color w:val="192A50"/>
        </w:rPr>
        <w:t xml:space="preserve"> S, Marx S, Oliver B. Genetic interactions between</w:t>
      </w:r>
      <w:r w:rsidRPr="00997130">
        <w:rPr>
          <w:rFonts w:ascii="Arial" w:eastAsia="Times New Roman" w:hAnsi="Arial" w:cs="Arial"/>
          <w:i/>
          <w:iCs/>
          <w:color w:val="192A50"/>
        </w:rPr>
        <w:t xml:space="preserve"> Drosophila melanogaster </w:t>
      </w:r>
      <w:proofErr w:type="spellStart"/>
      <w:r w:rsidRPr="00997130">
        <w:rPr>
          <w:rFonts w:ascii="Arial" w:eastAsia="Times New Roman" w:hAnsi="Arial" w:cs="Arial"/>
          <w:color w:val="192A50"/>
        </w:rPr>
        <w:t>menin</w:t>
      </w:r>
      <w:proofErr w:type="spellEnd"/>
      <w:r w:rsidRPr="00997130">
        <w:rPr>
          <w:rFonts w:ascii="Arial" w:eastAsia="Times New Roman" w:hAnsi="Arial" w:cs="Arial"/>
          <w:color w:val="192A50"/>
        </w:rPr>
        <w:t xml:space="preserve"> and Jun/</w:t>
      </w:r>
      <w:proofErr w:type="spellStart"/>
      <w:r w:rsidRPr="00997130">
        <w:rPr>
          <w:rFonts w:ascii="Arial" w:eastAsia="Times New Roman" w:hAnsi="Arial" w:cs="Arial"/>
          <w:color w:val="192A50"/>
        </w:rPr>
        <w:t>Fos</w:t>
      </w:r>
      <w:proofErr w:type="spellEnd"/>
      <w:r w:rsidRPr="00997130">
        <w:rPr>
          <w:rFonts w:ascii="Arial" w:eastAsia="Times New Roman" w:hAnsi="Arial" w:cs="Arial"/>
          <w:color w:val="192A50"/>
        </w:rPr>
        <w:t>.</w:t>
      </w:r>
      <w:r w:rsidRPr="00997130">
        <w:rPr>
          <w:rFonts w:ascii="Arial" w:eastAsia="Times New Roman" w:hAnsi="Arial" w:cs="Arial"/>
          <w:i/>
          <w:iCs/>
          <w:color w:val="192A50"/>
        </w:rPr>
        <w:t xml:space="preserve"> </w:t>
      </w:r>
      <w:proofErr w:type="spellStart"/>
      <w:r w:rsidRPr="00997130">
        <w:rPr>
          <w:rFonts w:ascii="Arial" w:eastAsia="Times New Roman" w:hAnsi="Arial" w:cs="Arial"/>
          <w:i/>
          <w:iCs/>
          <w:color w:val="192A50"/>
        </w:rPr>
        <w:t>Dev</w:t>
      </w:r>
      <w:proofErr w:type="spellEnd"/>
      <w:r w:rsidRPr="00997130">
        <w:rPr>
          <w:rFonts w:ascii="Arial" w:eastAsia="Times New Roman" w:hAnsi="Arial" w:cs="Arial"/>
          <w:i/>
          <w:iCs/>
          <w:color w:val="192A50"/>
        </w:rPr>
        <w:t xml:space="preserve"> Biol</w:t>
      </w:r>
      <w:r w:rsidRPr="00997130">
        <w:rPr>
          <w:rFonts w:ascii="Arial" w:eastAsia="Times New Roman" w:hAnsi="Arial" w:cs="Arial"/>
          <w:color w:val="192A50"/>
        </w:rPr>
        <w:t xml:space="preserve">. In press. </w:t>
      </w:r>
      <w:proofErr w:type="spellStart"/>
      <w:r w:rsidRPr="00997130">
        <w:rPr>
          <w:rFonts w:ascii="Arial" w:eastAsia="Times New Roman" w:hAnsi="Arial" w:cs="Arial"/>
          <w:color w:val="192A50"/>
        </w:rPr>
        <w:t>NIHMSID</w:t>
      </w:r>
      <w:proofErr w:type="spellEnd"/>
      <w:r w:rsidRPr="00997130">
        <w:rPr>
          <w:rFonts w:ascii="Arial" w:eastAsia="Times New Roman" w:hAnsi="Arial" w:cs="Arial"/>
          <w:color w:val="192A50"/>
        </w:rPr>
        <w:t xml:space="preserve">: </w:t>
      </w:r>
      <w:proofErr w:type="spellStart"/>
      <w:r w:rsidRPr="00997130">
        <w:rPr>
          <w:rFonts w:ascii="Arial" w:eastAsia="Times New Roman" w:hAnsi="Arial" w:cs="Arial"/>
          <w:color w:val="192A50"/>
        </w:rPr>
        <w:t>NIHMS44135</w:t>
      </w:r>
      <w:proofErr w:type="spellEnd"/>
      <w:r w:rsidRPr="00997130">
        <w:rPr>
          <w:rFonts w:ascii="Arial" w:eastAsia="Times New Roman" w:hAnsi="Arial" w:cs="Arial"/>
          <w:color w:val="192A50"/>
        </w:rPr>
        <w:t xml:space="preserve"> </w:t>
      </w:r>
    </w:p>
    <w:p w:rsidR="00997130" w:rsidRPr="00997130" w:rsidRDefault="00997130" w:rsidP="00997130">
      <w:pPr>
        <w:spacing w:after="180" w:line="240" w:lineRule="auto"/>
        <w:ind w:right="2235"/>
        <w:rPr>
          <w:rFonts w:ascii="Arial" w:eastAsia="Times New Roman" w:hAnsi="Arial" w:cs="Arial"/>
        </w:rPr>
      </w:pPr>
      <w:r w:rsidRPr="00997130">
        <w:rPr>
          <w:rFonts w:ascii="Arial" w:eastAsia="Times New Roman" w:hAnsi="Arial" w:cs="Arial"/>
          <w:b/>
          <w:bCs/>
          <w:i/>
          <w:iCs/>
          <w:color w:val="192A50"/>
          <w:u w:val="single"/>
        </w:rPr>
        <w:t xml:space="preserve">Note: </w:t>
      </w:r>
      <w:r w:rsidRPr="00997130">
        <w:rPr>
          <w:rFonts w:ascii="Arial" w:eastAsia="Times New Roman" w:hAnsi="Arial" w:cs="Arial"/>
          <w:b/>
          <w:bCs/>
          <w:color w:val="192A50"/>
          <w:u w:val="single"/>
        </w:rPr>
        <w:t>NIH expects NIH applications, proposals and reports to provide the most up-to-date information available on Public Access Policy compliance.  The NIH Manuscript Submission reference number (</w:t>
      </w:r>
      <w:proofErr w:type="spellStart"/>
      <w:r w:rsidRPr="00997130">
        <w:rPr>
          <w:rFonts w:ascii="Arial" w:eastAsia="Times New Roman" w:hAnsi="Arial" w:cs="Arial"/>
          <w:b/>
          <w:bCs/>
          <w:color w:val="192A50"/>
          <w:u w:val="single"/>
        </w:rPr>
        <w:t>NIHMSID</w:t>
      </w:r>
      <w:proofErr w:type="spellEnd"/>
      <w:r w:rsidRPr="00997130">
        <w:rPr>
          <w:rFonts w:ascii="Arial" w:eastAsia="Times New Roman" w:hAnsi="Arial" w:cs="Arial"/>
          <w:b/>
          <w:bCs/>
          <w:color w:val="192A50"/>
          <w:u w:val="single"/>
        </w:rPr>
        <w:t xml:space="preserve">) or "PMC Journal - In Process" should not be used once the </w:t>
      </w:r>
      <w:proofErr w:type="spellStart"/>
      <w:r w:rsidRPr="00997130">
        <w:rPr>
          <w:rFonts w:ascii="Arial" w:eastAsia="Times New Roman" w:hAnsi="Arial" w:cs="Arial"/>
          <w:b/>
          <w:bCs/>
          <w:color w:val="192A50"/>
          <w:u w:val="single"/>
        </w:rPr>
        <w:t>PMCID</w:t>
      </w:r>
      <w:proofErr w:type="spellEnd"/>
      <w:r w:rsidRPr="00997130">
        <w:rPr>
          <w:rFonts w:ascii="Arial" w:eastAsia="Times New Roman" w:hAnsi="Arial" w:cs="Arial"/>
          <w:b/>
          <w:bCs/>
          <w:color w:val="192A50"/>
          <w:u w:val="single"/>
        </w:rPr>
        <w:t xml:space="preserve"> is available.  Previously submitted applications, proposals and reports need not be updated when the </w:t>
      </w:r>
      <w:proofErr w:type="spellStart"/>
      <w:r w:rsidRPr="00997130">
        <w:rPr>
          <w:rFonts w:ascii="Arial" w:eastAsia="Times New Roman" w:hAnsi="Arial" w:cs="Arial"/>
          <w:b/>
          <w:bCs/>
          <w:color w:val="192A50"/>
          <w:u w:val="single"/>
        </w:rPr>
        <w:t>PMCID</w:t>
      </w:r>
      <w:proofErr w:type="spellEnd"/>
      <w:r w:rsidRPr="00997130">
        <w:rPr>
          <w:rFonts w:ascii="Arial" w:eastAsia="Times New Roman" w:hAnsi="Arial" w:cs="Arial"/>
          <w:b/>
          <w:bCs/>
          <w:color w:val="192A50"/>
          <w:u w:val="single"/>
        </w:rPr>
        <w:t xml:space="preserve"> becomes available.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rPr>
        <w:t>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color w:val="FF0000"/>
        </w:rPr>
        <w:t>The Policy applies to any manuscript that:</w:t>
      </w:r>
    </w:p>
    <w:p w:rsidR="00997130" w:rsidRPr="00997130" w:rsidRDefault="00997130" w:rsidP="00997130">
      <w:pPr>
        <w:numPr>
          <w:ilvl w:val="0"/>
          <w:numId w:val="1"/>
        </w:numPr>
        <w:spacing w:after="0" w:line="240" w:lineRule="auto"/>
        <w:ind w:left="2880"/>
        <w:rPr>
          <w:rFonts w:ascii="Arial" w:eastAsia="Times New Roman" w:hAnsi="Arial" w:cs="Arial"/>
          <w:color w:val="FF0000"/>
        </w:rPr>
      </w:pPr>
      <w:r w:rsidRPr="00997130">
        <w:rPr>
          <w:rFonts w:ascii="Arial" w:eastAsia="Times New Roman" w:hAnsi="Arial" w:cs="Arial"/>
          <w:b/>
          <w:bCs/>
          <w:color w:val="FF0000"/>
        </w:rPr>
        <w:t xml:space="preserve">Is peer-reviewed; </w:t>
      </w:r>
    </w:p>
    <w:p w:rsidR="00997130" w:rsidRPr="00997130" w:rsidRDefault="00997130" w:rsidP="00997130">
      <w:pPr>
        <w:numPr>
          <w:ilvl w:val="0"/>
          <w:numId w:val="1"/>
        </w:numPr>
        <w:spacing w:after="0" w:line="240" w:lineRule="auto"/>
        <w:ind w:left="2880"/>
        <w:rPr>
          <w:rFonts w:ascii="Arial" w:eastAsia="Times New Roman" w:hAnsi="Arial" w:cs="Arial"/>
          <w:color w:val="FF0000"/>
        </w:rPr>
      </w:pPr>
      <w:r w:rsidRPr="00997130">
        <w:rPr>
          <w:rFonts w:ascii="Arial" w:eastAsia="Times New Roman" w:hAnsi="Arial" w:cs="Arial"/>
          <w:b/>
          <w:bCs/>
          <w:color w:val="FF0000"/>
        </w:rPr>
        <w:t xml:space="preserve">And, is accepted for publication in a journal on or after April 7, 2008; </w:t>
      </w:r>
    </w:p>
    <w:p w:rsidR="00997130" w:rsidRPr="00997130" w:rsidRDefault="00997130" w:rsidP="00997130">
      <w:pPr>
        <w:numPr>
          <w:ilvl w:val="0"/>
          <w:numId w:val="1"/>
        </w:numPr>
        <w:spacing w:after="0" w:line="240" w:lineRule="auto"/>
        <w:ind w:left="2880"/>
        <w:rPr>
          <w:rFonts w:ascii="Arial" w:eastAsia="Times New Roman" w:hAnsi="Arial" w:cs="Arial"/>
          <w:color w:val="FF0000"/>
        </w:rPr>
      </w:pPr>
      <w:r w:rsidRPr="00997130">
        <w:rPr>
          <w:rFonts w:ascii="Arial" w:eastAsia="Times New Roman" w:hAnsi="Arial" w:cs="Arial"/>
          <w:b/>
          <w:bCs/>
          <w:color w:val="FF0000"/>
        </w:rPr>
        <w:t xml:space="preserve">And, arises from: </w:t>
      </w:r>
    </w:p>
    <w:p w:rsidR="00997130" w:rsidRPr="00997130" w:rsidRDefault="00997130" w:rsidP="00997130">
      <w:pPr>
        <w:numPr>
          <w:ilvl w:val="1"/>
          <w:numId w:val="2"/>
        </w:numPr>
        <w:spacing w:after="0" w:line="240" w:lineRule="auto"/>
        <w:ind w:left="3600"/>
        <w:rPr>
          <w:rFonts w:ascii="Arial" w:eastAsia="Times New Roman" w:hAnsi="Arial" w:cs="Arial"/>
          <w:color w:val="FF0000"/>
        </w:rPr>
      </w:pPr>
      <w:r w:rsidRPr="00997130">
        <w:rPr>
          <w:rFonts w:ascii="Arial" w:eastAsia="Times New Roman" w:hAnsi="Arial" w:cs="Arial"/>
          <w:b/>
          <w:bCs/>
          <w:color w:val="FF0000"/>
        </w:rPr>
        <w:t xml:space="preserve">Any direct </w:t>
      </w:r>
      <w:proofErr w:type="spellStart"/>
      <w:r w:rsidRPr="00997130">
        <w:rPr>
          <w:rFonts w:ascii="Arial" w:eastAsia="Times New Roman" w:hAnsi="Arial" w:cs="Arial"/>
          <w:b/>
          <w:bCs/>
          <w:color w:val="FF0000"/>
        </w:rPr>
        <w:t>funding</w:t>
      </w:r>
      <w:r w:rsidRPr="00997130">
        <w:rPr>
          <w:rFonts w:ascii="Arial" w:eastAsia="Times New Roman" w:hAnsi="Arial" w:cs="Arial"/>
          <w:b/>
          <w:bCs/>
          <w:color w:val="FF0000"/>
          <w:vertAlign w:val="superscript"/>
        </w:rPr>
        <w:t>1</w:t>
      </w:r>
      <w:proofErr w:type="spellEnd"/>
      <w:r w:rsidRPr="00997130">
        <w:rPr>
          <w:rFonts w:ascii="Arial" w:eastAsia="Times New Roman" w:hAnsi="Arial" w:cs="Arial"/>
          <w:b/>
          <w:bCs/>
          <w:color w:val="FF0000"/>
        </w:rPr>
        <w:t xml:space="preserve"> from an NIH grant or cooperative agreement active in Fiscal Year 2008 or beyond, or; </w:t>
      </w:r>
    </w:p>
    <w:p w:rsidR="00997130" w:rsidRPr="00997130" w:rsidRDefault="00997130" w:rsidP="00997130">
      <w:pPr>
        <w:numPr>
          <w:ilvl w:val="1"/>
          <w:numId w:val="2"/>
        </w:numPr>
        <w:spacing w:after="0" w:line="240" w:lineRule="auto"/>
        <w:ind w:left="3600"/>
        <w:rPr>
          <w:rFonts w:ascii="Arial" w:eastAsia="Times New Roman" w:hAnsi="Arial" w:cs="Arial"/>
          <w:color w:val="FF0000"/>
        </w:rPr>
      </w:pPr>
      <w:r w:rsidRPr="00997130">
        <w:rPr>
          <w:rFonts w:ascii="Arial" w:eastAsia="Times New Roman" w:hAnsi="Arial" w:cs="Arial"/>
          <w:b/>
          <w:bCs/>
          <w:color w:val="FF0000"/>
        </w:rPr>
        <w:t xml:space="preserve">Any direct funding from an NIH contract signed on or after April 7, 2008, or; </w:t>
      </w:r>
    </w:p>
    <w:p w:rsidR="00997130" w:rsidRPr="00997130" w:rsidRDefault="00997130" w:rsidP="00997130">
      <w:pPr>
        <w:numPr>
          <w:ilvl w:val="1"/>
          <w:numId w:val="2"/>
        </w:numPr>
        <w:spacing w:after="0" w:line="240" w:lineRule="auto"/>
        <w:ind w:left="3600"/>
        <w:rPr>
          <w:rFonts w:ascii="Arial" w:eastAsia="Times New Roman" w:hAnsi="Arial" w:cs="Arial"/>
          <w:color w:val="FF0000"/>
        </w:rPr>
      </w:pPr>
      <w:r w:rsidRPr="00997130">
        <w:rPr>
          <w:rFonts w:ascii="Arial" w:eastAsia="Times New Roman" w:hAnsi="Arial" w:cs="Arial"/>
          <w:b/>
          <w:bCs/>
          <w:color w:val="FF0000"/>
        </w:rPr>
        <w:t xml:space="preserve">Any direct funding from the NIH Intramural Program, or; </w:t>
      </w:r>
    </w:p>
    <w:p w:rsidR="00997130" w:rsidRPr="00997130" w:rsidRDefault="00997130" w:rsidP="00997130">
      <w:pPr>
        <w:numPr>
          <w:ilvl w:val="1"/>
          <w:numId w:val="2"/>
        </w:numPr>
        <w:spacing w:after="0" w:line="240" w:lineRule="auto"/>
        <w:ind w:left="3600"/>
        <w:rPr>
          <w:rFonts w:ascii="Arial" w:eastAsia="Times New Roman" w:hAnsi="Arial" w:cs="Arial"/>
          <w:color w:val="FF0000"/>
        </w:rPr>
      </w:pPr>
      <w:r w:rsidRPr="00997130">
        <w:rPr>
          <w:rFonts w:ascii="Arial" w:eastAsia="Times New Roman" w:hAnsi="Arial" w:cs="Arial"/>
          <w:b/>
          <w:bCs/>
          <w:color w:val="FF0000"/>
        </w:rPr>
        <w:t xml:space="preserve">An NIH employee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color w:val="FF0000"/>
        </w:rPr>
        <w:t xml:space="preserve">Until further notice, papers written in scripts other than Latin (e.g., Russian, Japanese) cannot be processed by the </w:t>
      </w:r>
      <w:hyperlink r:id="rId11" w:tgtFrame="_blank" w:history="1">
        <w:proofErr w:type="spellStart"/>
        <w:r w:rsidRPr="00997130">
          <w:rPr>
            <w:rFonts w:ascii="Arial" w:eastAsia="Times New Roman" w:hAnsi="Arial" w:cs="Arial"/>
            <w:b/>
            <w:bCs/>
            <w:color w:val="FF0000"/>
            <w:u w:val="single"/>
          </w:rPr>
          <w:t>NIHMS</w:t>
        </w:r>
        <w:proofErr w:type="spellEnd"/>
      </w:hyperlink>
      <w:r w:rsidRPr="00997130">
        <w:rPr>
          <w:rFonts w:ascii="Arial" w:eastAsia="Times New Roman" w:hAnsi="Arial" w:cs="Arial"/>
          <w:b/>
          <w:bCs/>
          <w:color w:val="FF0000"/>
        </w:rPr>
        <w:t xml:space="preserve">.  These papers are not required to be posted on PubMed Central and do not require evidence of compliance on applications, proposals or reports.  The </w:t>
      </w:r>
      <w:proofErr w:type="spellStart"/>
      <w:r w:rsidRPr="00997130">
        <w:rPr>
          <w:rFonts w:ascii="Arial" w:eastAsia="Times New Roman" w:hAnsi="Arial" w:cs="Arial"/>
          <w:b/>
          <w:bCs/>
          <w:color w:val="FF0000"/>
        </w:rPr>
        <w:t>NIHMS</w:t>
      </w:r>
      <w:proofErr w:type="spellEnd"/>
      <w:r w:rsidRPr="00997130">
        <w:rPr>
          <w:rFonts w:ascii="Arial" w:eastAsia="Times New Roman" w:hAnsi="Arial" w:cs="Arial"/>
          <w:b/>
          <w:bCs/>
          <w:color w:val="FF0000"/>
        </w:rPr>
        <w:t xml:space="preserve"> continues to process papers written in Latin (Roman) script that contain characters and fonts used in standard mathematical notation. </w:t>
      </w:r>
    </w:p>
    <w:p w:rsidR="00997130" w:rsidRPr="00997130" w:rsidRDefault="00997130" w:rsidP="00997130">
      <w:pPr>
        <w:spacing w:after="0" w:line="240" w:lineRule="auto"/>
        <w:rPr>
          <w:rFonts w:ascii="Arial" w:eastAsia="Times New Roman" w:hAnsi="Arial" w:cs="Arial"/>
        </w:rPr>
      </w:pPr>
      <w:r w:rsidRPr="00997130">
        <w:rPr>
          <w:rFonts w:ascii="Arial" w:eastAsia="Times New Roman" w:hAnsi="Arial" w:cs="Arial"/>
          <w:b/>
          <w:bCs/>
          <w:color w:val="FF0000"/>
        </w:rPr>
        <w:t>Authors may submit final peer-reviewed manuscripts accepted before April 7, 2008 that arise from NIH funds, if they have appropriate copyright permission.</w:t>
      </w:r>
      <w:r w:rsidRPr="00997130">
        <w:rPr>
          <w:rFonts w:ascii="Arial" w:eastAsia="Times New Roman" w:hAnsi="Arial" w:cs="Arial"/>
          <w:b/>
          <w:bCs/>
          <w:color w:val="FF0000"/>
        </w:rPr>
        <w:br/>
      </w:r>
      <w:r w:rsidRPr="00997130">
        <w:rPr>
          <w:rFonts w:ascii="Arial" w:eastAsia="Times New Roman" w:hAnsi="Arial" w:cs="Arial"/>
          <w:b/>
          <w:bCs/>
          <w:color w:val="FF0000"/>
        </w:rPr>
        <w:br/>
      </w:r>
      <w:r w:rsidRPr="00997130">
        <w:rPr>
          <w:rFonts w:ascii="Arial" w:eastAsia="Times New Roman" w:hAnsi="Arial" w:cs="Arial"/>
          <w:b/>
          <w:bCs/>
          <w:color w:val="FF0000"/>
          <w:vertAlign w:val="superscript"/>
        </w:rPr>
        <w:t>1</w:t>
      </w:r>
      <w:r w:rsidRPr="00997130">
        <w:rPr>
          <w:rFonts w:ascii="Arial" w:eastAsia="Times New Roman" w:hAnsi="Arial" w:cs="Arial"/>
          <w:b/>
          <w:bCs/>
          <w:color w:val="FF0000"/>
        </w:rPr>
        <w:t xml:space="preserve"> "Directly" funded means costs that can be specifically identified with a particular project or activity. See </w:t>
      </w:r>
      <w:hyperlink r:id="rId12" w:tgtFrame="_blank" w:history="1">
        <w:r w:rsidRPr="00997130">
          <w:rPr>
            <w:rFonts w:ascii="Arial" w:eastAsia="Times New Roman" w:hAnsi="Arial" w:cs="Arial"/>
            <w:b/>
            <w:bCs/>
            <w:color w:val="FF0000"/>
            <w:u w:val="single"/>
          </w:rPr>
          <w:t>NIH Grants Policy Statement, Rev. 12/2003</w:t>
        </w:r>
      </w:hyperlink>
      <w:r w:rsidRPr="00997130">
        <w:rPr>
          <w:rFonts w:ascii="Arial" w:eastAsia="Times New Roman" w:hAnsi="Arial" w:cs="Arial"/>
          <w:b/>
          <w:bCs/>
          <w:color w:val="FF0000"/>
        </w:rPr>
        <w:t>.</w:t>
      </w:r>
    </w:p>
    <w:p w:rsidR="00997130" w:rsidRPr="00997130" w:rsidRDefault="00997130" w:rsidP="00997130">
      <w:pPr>
        <w:spacing w:after="100" w:line="240" w:lineRule="auto"/>
        <w:rPr>
          <w:rFonts w:ascii="Arial" w:eastAsia="Times New Roman" w:hAnsi="Arial" w:cs="Arial"/>
        </w:rPr>
      </w:pPr>
      <w:r w:rsidRPr="00997130">
        <w:rPr>
          <w:rFonts w:ascii="Arial" w:eastAsia="Times New Roman" w:hAnsi="Arial" w:cs="Arial"/>
          <w:b/>
          <w:bCs/>
          <w:color w:val="FF0000"/>
        </w:rPr>
        <w:t xml:space="preserve">Applications, Proposals and Reports must include </w:t>
      </w:r>
      <w:hyperlink r:id="rId13" w:tgtFrame="_blank" w:history="1">
        <w:r w:rsidRPr="00997130">
          <w:rPr>
            <w:rFonts w:ascii="Arial" w:eastAsia="Times New Roman" w:hAnsi="Arial" w:cs="Arial"/>
            <w:b/>
            <w:bCs/>
            <w:color w:val="FF0000"/>
            <w:u w:val="single"/>
          </w:rPr>
          <w:t>evidence of compliance</w:t>
        </w:r>
      </w:hyperlink>
      <w:r w:rsidRPr="00997130">
        <w:rPr>
          <w:rFonts w:ascii="Arial" w:eastAsia="Times New Roman" w:hAnsi="Arial" w:cs="Arial"/>
          <w:b/>
          <w:bCs/>
          <w:color w:val="FF0000"/>
        </w:rPr>
        <w:t xml:space="preserve"> with the NIH Public Access Policy for all applicable papers that are authored by the Principal Investigator (PI) or arose from the PI’s NIH funds. </w:t>
      </w:r>
    </w:p>
    <w:p w:rsidR="00D15F4D" w:rsidRPr="00997130" w:rsidRDefault="00D15F4D">
      <w:pPr>
        <w:rPr>
          <w:rFonts w:ascii="Arial" w:hAnsi="Arial" w:cs="Arial"/>
        </w:rPr>
      </w:pPr>
    </w:p>
    <w:sectPr w:rsidR="00D15F4D" w:rsidRPr="00997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15216"/>
    <w:multiLevelType w:val="multilevel"/>
    <w:tmpl w:val="B9F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C72E25"/>
    <w:multiLevelType w:val="multilevel"/>
    <w:tmpl w:val="1BE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0"/>
    <w:rsid w:val="00997130"/>
    <w:rsid w:val="00D1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946">
      <w:bodyDiv w:val="1"/>
      <w:marLeft w:val="0"/>
      <w:marRight w:val="0"/>
      <w:marTop w:val="0"/>
      <w:marBottom w:val="0"/>
      <w:divBdr>
        <w:top w:val="none" w:sz="0" w:space="0" w:color="auto"/>
        <w:left w:val="none" w:sz="0" w:space="0" w:color="auto"/>
        <w:bottom w:val="none" w:sz="0" w:space="0" w:color="auto"/>
        <w:right w:val="none" w:sz="0" w:space="0" w:color="auto"/>
      </w:divBdr>
      <w:divsChild>
        <w:div w:id="1249927237">
          <w:marLeft w:val="0"/>
          <w:marRight w:val="0"/>
          <w:marTop w:val="0"/>
          <w:marBottom w:val="0"/>
          <w:divBdr>
            <w:top w:val="none" w:sz="0" w:space="0" w:color="auto"/>
            <w:left w:val="none" w:sz="0" w:space="0" w:color="auto"/>
            <w:bottom w:val="none" w:sz="0" w:space="0" w:color="auto"/>
            <w:right w:val="none" w:sz="0" w:space="0" w:color="auto"/>
          </w:divBdr>
          <w:divsChild>
            <w:div w:id="590165385">
              <w:marLeft w:val="0"/>
              <w:marRight w:val="0"/>
              <w:marTop w:val="0"/>
              <w:marBottom w:val="0"/>
              <w:divBdr>
                <w:top w:val="none" w:sz="0" w:space="0" w:color="auto"/>
                <w:left w:val="none" w:sz="0" w:space="0" w:color="auto"/>
                <w:bottom w:val="none" w:sz="0" w:space="0" w:color="auto"/>
                <w:right w:val="none" w:sz="0" w:space="0" w:color="auto"/>
              </w:divBdr>
            </w:div>
            <w:div w:id="256063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67299">
                  <w:marLeft w:val="0"/>
                  <w:marRight w:val="0"/>
                  <w:marTop w:val="0"/>
                  <w:marBottom w:val="0"/>
                  <w:divBdr>
                    <w:top w:val="none" w:sz="0" w:space="0" w:color="auto"/>
                    <w:left w:val="none" w:sz="0" w:space="0" w:color="auto"/>
                    <w:bottom w:val="none" w:sz="0" w:space="0" w:color="auto"/>
                    <w:right w:val="none" w:sz="0" w:space="0" w:color="auto"/>
                  </w:divBdr>
                  <w:divsChild>
                    <w:div w:id="54934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269">
                          <w:marLeft w:val="0"/>
                          <w:marRight w:val="0"/>
                          <w:marTop w:val="0"/>
                          <w:marBottom w:val="0"/>
                          <w:divBdr>
                            <w:top w:val="none" w:sz="0" w:space="0" w:color="auto"/>
                            <w:left w:val="none" w:sz="0" w:space="0" w:color="auto"/>
                            <w:bottom w:val="none" w:sz="0" w:space="0" w:color="auto"/>
                            <w:right w:val="none" w:sz="0" w:space="0" w:color="auto"/>
                          </w:divBdr>
                          <w:divsChild>
                            <w:div w:id="19346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vanderbilt.edu/owa/redir.aspx?C=a7491fa757374635af82657a54e7aed8&amp;URL=http%3a%2f%2fpublicaccess.nih.gov%2fdetermine_applicability.htm" TargetMode="External"/><Relationship Id="rId13" Type="http://schemas.openxmlformats.org/officeDocument/2006/relationships/hyperlink" Target="https://legacy.vanderbilt.edu/owa/redir.aspx?C=a7491fa757374635af82657a54e7aed8&amp;URL=http%3a%2f%2fpublicaccess.nih.gov%2fcitation_methods.htm" TargetMode="External"/><Relationship Id="rId3" Type="http://schemas.microsoft.com/office/2007/relationships/stylesWithEffects" Target="stylesWithEffects.xml"/><Relationship Id="rId7" Type="http://schemas.openxmlformats.org/officeDocument/2006/relationships/hyperlink" Target="https://legacy.vanderbilt.edu/owa/redir.aspx?C=a7491fa757374635af82657a54e7aed8&amp;URL=http%3a%2f%2fpublicaccess.nih.gov%2fdetermine_applicability.htm" TargetMode="External"/><Relationship Id="rId12" Type="http://schemas.openxmlformats.org/officeDocument/2006/relationships/hyperlink" Target="https://legacy.vanderbilt.edu/owa/redir.aspx?C=a7491fa757374635af82657a54e7aed8&amp;URL=http%3a%2f%2fgrants.nih.gov%2fgrants%2fpolicy%2fnihgps_2003%2fNIHGPS_Part2.htm%23_Toc5460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vanderbilt.edu/owa/redir.aspx?C=a7491fa757374635af82657a54e7aed8&amp;URL=http%3a%2f%2fgrants.nih.gov%2fgrants%2fpolicy%2fnihgps_2003%2fNIHGPS_Part2.htm%23_Toc54600040" TargetMode="External"/><Relationship Id="rId11" Type="http://schemas.openxmlformats.org/officeDocument/2006/relationships/hyperlink" Target="https://legacy.vanderbilt.edu/owa/redir.aspx?C=a7491fa757374635af82657a54e7aed8&amp;URL=http%3a%2f%2fnihms.nih.gov%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cy.vanderbilt.edu/owa/redir.aspx?C=a7491fa757374635af82657a54e7aed8&amp;URL=http%3a%2f%2fpublicaccess.nih.gov%2fdetermine_applicability.htm" TargetMode="External"/><Relationship Id="rId4" Type="http://schemas.openxmlformats.org/officeDocument/2006/relationships/settings" Target="settings.xml"/><Relationship Id="rId9" Type="http://schemas.openxmlformats.org/officeDocument/2006/relationships/hyperlink" Target="https://legacy.vanderbilt.edu/owa/redir.aspx?C=a7491fa757374635af82657a54e7aed8&amp;URL=http%3a%2f%2fpublicaccess.nih.gov%2fdetermine_applicabil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2012-05-09T15:41:00Z</dcterms:created>
  <dcterms:modified xsi:type="dcterms:W3CDTF">2012-05-09T15:42:00Z</dcterms:modified>
</cp:coreProperties>
</file>