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20" w:rsidRDefault="00F42120" w:rsidP="00F42120">
      <w:pPr>
        <w:pStyle w:val="NoSpacing"/>
      </w:pPr>
      <w:r w:rsidRPr="001139FC">
        <w:rPr>
          <w:b/>
        </w:rPr>
        <w:t>Name: _</w:t>
      </w:r>
      <w:r w:rsidR="00461BF3">
        <w:rPr>
          <w:b/>
        </w:rPr>
        <w:t>___________</w:t>
      </w:r>
      <w:r w:rsidR="00404996">
        <w:rPr>
          <w:b/>
        </w:rPr>
        <w:t>_</w:t>
      </w:r>
      <w:r w:rsidR="00BE065A">
        <w:rPr>
          <w:b/>
        </w:rPr>
        <w:t>______</w:t>
      </w:r>
      <w:r w:rsidR="00404996">
        <w:rPr>
          <w:b/>
        </w:rPr>
        <w:t>_</w:t>
      </w:r>
      <w:r w:rsidR="00BE065A">
        <w:rPr>
          <w:b/>
        </w:rPr>
        <w:t>_______</w:t>
      </w:r>
      <w:r w:rsidR="00404996">
        <w:rPr>
          <w:b/>
        </w:rPr>
        <w:t>_</w:t>
      </w:r>
      <w:r w:rsidR="00F8482A">
        <w:rPr>
          <w:b/>
        </w:rPr>
        <w:t xml:space="preserve">_  </w:t>
      </w:r>
      <w:r w:rsidR="004E0224">
        <w:rPr>
          <w:b/>
        </w:rPr>
        <w:t xml:space="preserve">Midterm </w:t>
      </w:r>
      <w:r w:rsidR="00F8482A">
        <w:rPr>
          <w:b/>
        </w:rPr>
        <w:t>Exam</w:t>
      </w:r>
      <w:r w:rsidR="008718A1">
        <w:rPr>
          <w:b/>
        </w:rPr>
        <w:t xml:space="preserve"> </w:t>
      </w:r>
      <w:r w:rsidR="00F8482A">
        <w:rPr>
          <w:b/>
        </w:rPr>
        <w:t>01</w:t>
      </w:r>
      <w:r w:rsidR="00AD6F16">
        <w:rPr>
          <w:b/>
        </w:rPr>
        <w:t xml:space="preserve"> </w:t>
      </w:r>
      <w:r w:rsidR="004E0224">
        <w:rPr>
          <w:b/>
        </w:rPr>
        <w:br/>
      </w:r>
      <w:r w:rsidR="00AD6F16" w:rsidRPr="00AD6F16">
        <w:t xml:space="preserve">(Part </w:t>
      </w:r>
      <w:r w:rsidR="004E0224">
        <w:t>1</w:t>
      </w:r>
      <w:r w:rsidR="0058599D">
        <w:t xml:space="preserve"> in-class:</w:t>
      </w:r>
      <w:r w:rsidR="00BE065A" w:rsidRPr="00AD6F16">
        <w:t xml:space="preserve"> open </w:t>
      </w:r>
      <w:r w:rsidR="004E0224">
        <w:t>book, notes, laptop, calculators. It is closed internet, wireless, other people.</w:t>
      </w:r>
      <w:r w:rsidR="00BE065A" w:rsidRPr="004E0224">
        <w:t>)</w:t>
      </w:r>
    </w:p>
    <w:p w:rsidR="008718A1" w:rsidRDefault="0058599D" w:rsidP="00F42120">
      <w:pPr>
        <w:pStyle w:val="NoSpacing"/>
      </w:pPr>
      <w:r w:rsidRPr="00AD6F16">
        <w:t xml:space="preserve">(Part </w:t>
      </w:r>
      <w:r>
        <w:t>2 take-home solo submission:</w:t>
      </w:r>
      <w:r w:rsidRPr="00AD6F16">
        <w:t xml:space="preserve"> open </w:t>
      </w:r>
      <w:r>
        <w:t>everything and everyone worldwide</w:t>
      </w:r>
      <w:r>
        <w:t>.</w:t>
      </w:r>
      <w:r>
        <w:t xml:space="preserve"> Cite your sources.</w:t>
      </w:r>
      <w:r w:rsidRPr="004E0224">
        <w:t>)</w:t>
      </w:r>
    </w:p>
    <w:p w:rsidR="0058599D" w:rsidRDefault="0058599D" w:rsidP="00F42120">
      <w:pPr>
        <w:pStyle w:val="NoSpacing"/>
      </w:pPr>
    </w:p>
    <w:p w:rsidR="00FC45D2" w:rsidRDefault="00253B13" w:rsidP="00F42120">
      <w:pPr>
        <w:pStyle w:val="NoSpacing"/>
        <w:rPr>
          <w:b/>
        </w:rPr>
      </w:pPr>
      <w:r w:rsidRPr="006C6C20">
        <w:rPr>
          <w:b/>
        </w:rPr>
        <w:t>Instructions</w:t>
      </w:r>
      <w:r>
        <w:t xml:space="preserve">:  </w:t>
      </w:r>
      <w:r w:rsidR="00F42120">
        <w:t>To help you budget your time, questions are marked with *s</w:t>
      </w:r>
      <w:r>
        <w:t>, with more stars indicating more difficulty.</w:t>
      </w:r>
      <w:r w:rsidR="00546B34">
        <w:t xml:space="preserve"> If you can’t solve a question completely, solve it as far as you can. </w:t>
      </w:r>
      <w:r>
        <w:t>Describe in detail what you c</w:t>
      </w:r>
      <w:r w:rsidR="00546B34">
        <w:t>ould do to solve the problem.</w:t>
      </w:r>
      <w:r w:rsidR="00E16833">
        <w:t xml:space="preserve"> </w:t>
      </w:r>
      <w:r w:rsidR="00E16833" w:rsidRPr="00E16833">
        <w:rPr>
          <w:b/>
        </w:rPr>
        <w:t>Show your work on all problems.</w:t>
      </w:r>
      <w:r w:rsidR="00546B34">
        <w:rPr>
          <w:b/>
        </w:rPr>
        <w:t xml:space="preserve"> </w:t>
      </w:r>
    </w:p>
    <w:p w:rsidR="00F42120" w:rsidRDefault="00546B34" w:rsidP="00F42120">
      <w:pPr>
        <w:pStyle w:val="NoSpacing"/>
      </w:pPr>
      <w:r w:rsidRPr="00FC45D2">
        <w:rPr>
          <w:b/>
          <w:sz w:val="28"/>
          <w:szCs w:val="28"/>
        </w:rPr>
        <w:t xml:space="preserve">Round final solutions to </w:t>
      </w:r>
      <w:r w:rsidRPr="00FC45D2">
        <w:rPr>
          <w:b/>
          <w:sz w:val="28"/>
          <w:szCs w:val="28"/>
          <w:u w:val="single"/>
        </w:rPr>
        <w:t>three decimal places</w:t>
      </w:r>
      <w:r w:rsidRPr="00FC45D2">
        <w:rPr>
          <w:b/>
          <w:sz w:val="28"/>
          <w:szCs w:val="28"/>
        </w:rPr>
        <w:t xml:space="preserve"> unless specified otherwise.</w:t>
      </w:r>
    </w:p>
    <w:p w:rsidR="00F42120" w:rsidRDefault="00F42120" w:rsidP="00F42120">
      <w:pPr>
        <w:pStyle w:val="NoSpacing"/>
      </w:pPr>
    </w:p>
    <w:p w:rsidR="00D5610F" w:rsidRDefault="00D5610F" w:rsidP="00F42120">
      <w:pPr>
        <w:pStyle w:val="NoSpacing"/>
      </w:pPr>
    </w:p>
    <w:p w:rsidR="00253B13" w:rsidRDefault="00253B13" w:rsidP="00F42120">
      <w:pPr>
        <w:pStyle w:val="NoSpacing"/>
      </w:pPr>
      <w:r w:rsidRPr="006C6C20">
        <w:rPr>
          <w:b/>
        </w:rPr>
        <w:t>Question setup</w:t>
      </w:r>
      <w:r>
        <w:t xml:space="preserve">:  </w:t>
      </w:r>
      <w:r w:rsidR="00461F9C">
        <w:t>The games Pass the Pigs™ and Toss Up!™ are often compared due to their similar press your luck style of play</w:t>
      </w:r>
      <w:r>
        <w:t>.</w:t>
      </w:r>
      <w:r w:rsidR="00461F9C">
        <w:t xml:space="preserve"> So I thought, why not combine them.</w:t>
      </w:r>
      <w:r w:rsidR="004234AB">
        <w:t xml:space="preserve"> Call it Toss the Pigs™</w:t>
      </w:r>
      <w:r w:rsidR="004234AB" w:rsidRPr="004234AB">
        <w:rPr>
          <w:vertAlign w:val="superscript"/>
        </w:rPr>
        <w:t xml:space="preserve"> by me</w:t>
      </w:r>
      <w:r w:rsidR="004234AB">
        <w:t>.</w:t>
      </w:r>
      <w:r w:rsidR="00461F9C">
        <w:t xml:space="preserve"> </w:t>
      </w:r>
      <w:r w:rsidR="000F1F7E">
        <w:t xml:space="preserve">Begin your turn by rolling 10 pigs. You may collect any of the pigs that score (land in a position other than on their side). </w:t>
      </w:r>
      <w:r w:rsidR="00475191">
        <w:t>Then y</w:t>
      </w:r>
      <w:r w:rsidR="000F1F7E">
        <w:t>ou have the choice to</w:t>
      </w:r>
      <w:r w:rsidR="00475191">
        <w:t xml:space="preserve"> "bank" your points or to</w:t>
      </w:r>
      <w:r w:rsidR="000F1F7E">
        <w:t xml:space="preserve"> roll the remaining dice (the ones that had landed on their side). You proceed until you </w:t>
      </w:r>
      <w:r w:rsidR="00475191">
        <w:t xml:space="preserve">choose to </w:t>
      </w:r>
      <w:r w:rsidR="000F1F7E">
        <w:t>stop and bank your total points, or until you make a roll where none of the pigs score and you get 0 points for your turn</w:t>
      </w:r>
      <w:r w:rsidR="00475191">
        <w:t xml:space="preserve"> (this game's version of a "pig out")</w:t>
      </w:r>
      <w:r w:rsidR="000F1F7E">
        <w:t>. The strategy is knowing when to stop. For example, rolling 9 or 10 pigs is pretty safe (small chance that no pigs score), but rolling 1 or 2 pigs is risky (moderate chance that no pigs score). A risk can pay off though. If during your turn, all 10 of your pigs score</w:t>
      </w:r>
      <w:r w:rsidR="00475191">
        <w:t>,</w:t>
      </w:r>
      <w:r w:rsidR="000F1F7E">
        <w:t xml:space="preserve"> then you can choose to keep that turn going</w:t>
      </w:r>
      <w:r w:rsidR="00475191">
        <w:t>, starting with rolling 10 more pigs and racking up more points for that turn. So in theory, there is no limit to how many points you can score in one turn. The game ends when someone banks 100 or more points (the sudden death variation where players get one last shot to beat the leader is also an option).</w:t>
      </w:r>
    </w:p>
    <w:p w:rsidR="00253B13" w:rsidRDefault="00253B13" w:rsidP="00F4212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060"/>
        <w:gridCol w:w="2538"/>
      </w:tblGrid>
      <w:tr w:rsidR="00461F9C" w:rsidTr="00461F9C">
        <w:trPr>
          <w:trHeight w:val="355"/>
        </w:trPr>
        <w:tc>
          <w:tcPr>
            <w:tcW w:w="3978" w:type="dxa"/>
            <w:vMerge w:val="restart"/>
          </w:tcPr>
          <w:p w:rsidR="00461F9C" w:rsidRPr="00F8482A" w:rsidRDefault="00461F9C" w:rsidP="00046A89">
            <w:pPr>
              <w:pStyle w:val="NoSpacing"/>
              <w:rPr>
                <w:sz w:val="16"/>
                <w:szCs w:val="16"/>
              </w:rPr>
            </w:pPr>
            <w:r>
              <w:rPr>
                <w:noProof/>
              </w:rPr>
              <w:drawing>
                <wp:inline distT="0" distB="0" distL="0" distR="0" wp14:anchorId="32F7D430" wp14:editId="6893FB58">
                  <wp:extent cx="1919703" cy="1397000"/>
                  <wp:effectExtent l="0" t="0" r="4445" b="0"/>
                  <wp:docPr id="2" name="Picture 2" descr="http://averweij.web.cern.ch/averweij/random%5Crandom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erweij.web.cern.ch/averweij/random%5Crandom_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9703" cy="1397000"/>
                          </a:xfrm>
                          <a:prstGeom prst="rect">
                            <a:avLst/>
                          </a:prstGeom>
                          <a:noFill/>
                          <a:ln>
                            <a:noFill/>
                          </a:ln>
                        </pic:spPr>
                      </pic:pic>
                    </a:graphicData>
                  </a:graphic>
                </wp:inline>
              </w:drawing>
            </w:r>
            <w:r>
              <w:rPr>
                <w:sz w:val="16"/>
                <w:szCs w:val="16"/>
              </w:rPr>
              <w:br/>
            </w:r>
            <w:r w:rsidRPr="006C6C20">
              <w:rPr>
                <w:sz w:val="16"/>
                <w:szCs w:val="16"/>
              </w:rPr>
              <w:t xml:space="preserve">image used without permission from: </w:t>
            </w:r>
            <w:r w:rsidRPr="005C2792">
              <w:rPr>
                <w:sz w:val="16"/>
                <w:szCs w:val="16"/>
              </w:rPr>
              <w:t>http://averweij.web.cern.ch/averweij/</w:t>
            </w:r>
            <w:r>
              <w:rPr>
                <w:sz w:val="16"/>
                <w:szCs w:val="16"/>
              </w:rPr>
              <w:br/>
            </w:r>
            <w:r w:rsidRPr="005C2792">
              <w:rPr>
                <w:sz w:val="16"/>
                <w:szCs w:val="16"/>
              </w:rPr>
              <w:t>random%5Crandom_08.JPG</w:t>
            </w:r>
          </w:p>
        </w:tc>
        <w:tc>
          <w:tcPr>
            <w:tcW w:w="3060" w:type="dxa"/>
          </w:tcPr>
          <w:p w:rsidR="00461F9C" w:rsidRPr="006C6C20" w:rsidRDefault="00461F9C" w:rsidP="00461F9C">
            <w:pPr>
              <w:pStyle w:val="NoSpacing"/>
              <w:rPr>
                <w:b/>
              </w:rPr>
            </w:pPr>
            <w:r>
              <w:rPr>
                <w:b/>
              </w:rPr>
              <w:t>Possible</w:t>
            </w:r>
            <w:r w:rsidRPr="006C6C20">
              <w:rPr>
                <w:b/>
              </w:rPr>
              <w:t xml:space="preserve"> </w:t>
            </w:r>
            <w:r>
              <w:rPr>
                <w:b/>
              </w:rPr>
              <w:t>positions of a pig die</w:t>
            </w:r>
            <w:r w:rsidRPr="006C6C20">
              <w:rPr>
                <w:b/>
              </w:rPr>
              <w:t>:</w:t>
            </w:r>
          </w:p>
        </w:tc>
        <w:tc>
          <w:tcPr>
            <w:tcW w:w="2538" w:type="dxa"/>
            <w:vAlign w:val="center"/>
          </w:tcPr>
          <w:p w:rsidR="00461F9C" w:rsidRPr="006C6C20" w:rsidRDefault="00461F9C" w:rsidP="006C6C20">
            <w:pPr>
              <w:pStyle w:val="NoSpacing"/>
              <w:jc w:val="center"/>
              <w:rPr>
                <w:b/>
              </w:rPr>
            </w:pPr>
            <w:r>
              <w:rPr>
                <w:b/>
              </w:rPr>
              <w:t>Points for that pig die</w:t>
            </w:r>
          </w:p>
        </w:tc>
      </w:tr>
      <w:tr w:rsidR="00461F9C" w:rsidTr="00461F9C">
        <w:trPr>
          <w:trHeight w:val="355"/>
        </w:trPr>
        <w:tc>
          <w:tcPr>
            <w:tcW w:w="3978" w:type="dxa"/>
            <w:vMerge/>
          </w:tcPr>
          <w:p w:rsidR="00461F9C" w:rsidRDefault="00461F9C" w:rsidP="00046A89">
            <w:pPr>
              <w:pStyle w:val="NoSpacing"/>
              <w:rPr>
                <w:noProof/>
              </w:rPr>
            </w:pPr>
          </w:p>
        </w:tc>
        <w:tc>
          <w:tcPr>
            <w:tcW w:w="3060" w:type="dxa"/>
            <w:vAlign w:val="center"/>
          </w:tcPr>
          <w:p w:rsidR="00461F9C" w:rsidRDefault="00461F9C" w:rsidP="008D53D9">
            <w:pPr>
              <w:pStyle w:val="NoSpacing"/>
            </w:pPr>
            <w:r>
              <w:t>Dot side</w:t>
            </w:r>
          </w:p>
        </w:tc>
        <w:tc>
          <w:tcPr>
            <w:tcW w:w="2538" w:type="dxa"/>
            <w:vAlign w:val="center"/>
          </w:tcPr>
          <w:p w:rsidR="00461F9C" w:rsidRDefault="00461F9C" w:rsidP="006C6C20">
            <w:pPr>
              <w:pStyle w:val="NoSpacing"/>
              <w:jc w:val="center"/>
            </w:pPr>
            <w:r>
              <w:t>0</w:t>
            </w:r>
          </w:p>
        </w:tc>
      </w:tr>
      <w:tr w:rsidR="00461F9C" w:rsidTr="00461F9C">
        <w:trPr>
          <w:trHeight w:val="355"/>
        </w:trPr>
        <w:tc>
          <w:tcPr>
            <w:tcW w:w="3978" w:type="dxa"/>
            <w:vMerge/>
          </w:tcPr>
          <w:p w:rsidR="00461F9C" w:rsidRDefault="00461F9C" w:rsidP="00046A89">
            <w:pPr>
              <w:pStyle w:val="NoSpacing"/>
              <w:rPr>
                <w:noProof/>
              </w:rPr>
            </w:pPr>
          </w:p>
        </w:tc>
        <w:tc>
          <w:tcPr>
            <w:tcW w:w="3060" w:type="dxa"/>
            <w:vAlign w:val="center"/>
          </w:tcPr>
          <w:p w:rsidR="00461F9C" w:rsidRDefault="00461F9C" w:rsidP="008D53D9">
            <w:pPr>
              <w:pStyle w:val="NoSpacing"/>
            </w:pPr>
            <w:r>
              <w:t>No dot side</w:t>
            </w:r>
          </w:p>
        </w:tc>
        <w:tc>
          <w:tcPr>
            <w:tcW w:w="2538" w:type="dxa"/>
            <w:vAlign w:val="center"/>
          </w:tcPr>
          <w:p w:rsidR="00461F9C" w:rsidRDefault="00461F9C" w:rsidP="006C6C20">
            <w:pPr>
              <w:pStyle w:val="NoSpacing"/>
              <w:jc w:val="center"/>
            </w:pPr>
            <w:r>
              <w:t>0</w:t>
            </w:r>
          </w:p>
        </w:tc>
      </w:tr>
      <w:tr w:rsidR="00461F9C" w:rsidTr="00461F9C">
        <w:trPr>
          <w:trHeight w:val="355"/>
        </w:trPr>
        <w:tc>
          <w:tcPr>
            <w:tcW w:w="3978" w:type="dxa"/>
            <w:vMerge/>
          </w:tcPr>
          <w:p w:rsidR="00461F9C" w:rsidRDefault="00461F9C" w:rsidP="00046A89">
            <w:pPr>
              <w:pStyle w:val="NoSpacing"/>
              <w:rPr>
                <w:noProof/>
              </w:rPr>
            </w:pPr>
          </w:p>
        </w:tc>
        <w:tc>
          <w:tcPr>
            <w:tcW w:w="3060" w:type="dxa"/>
            <w:vAlign w:val="center"/>
          </w:tcPr>
          <w:p w:rsidR="00461F9C" w:rsidRDefault="00461F9C" w:rsidP="008D53D9">
            <w:pPr>
              <w:pStyle w:val="NoSpacing"/>
            </w:pPr>
            <w:r>
              <w:t>Razorback</w:t>
            </w:r>
          </w:p>
        </w:tc>
        <w:tc>
          <w:tcPr>
            <w:tcW w:w="2538" w:type="dxa"/>
            <w:vAlign w:val="center"/>
          </w:tcPr>
          <w:p w:rsidR="00461F9C" w:rsidRDefault="00461F9C" w:rsidP="006C6C20">
            <w:pPr>
              <w:pStyle w:val="NoSpacing"/>
              <w:jc w:val="center"/>
            </w:pPr>
            <w:r>
              <w:t>5</w:t>
            </w:r>
          </w:p>
        </w:tc>
      </w:tr>
      <w:tr w:rsidR="00461F9C" w:rsidTr="00461F9C">
        <w:trPr>
          <w:trHeight w:val="355"/>
        </w:trPr>
        <w:tc>
          <w:tcPr>
            <w:tcW w:w="3978" w:type="dxa"/>
            <w:vMerge/>
          </w:tcPr>
          <w:p w:rsidR="00461F9C" w:rsidRDefault="00461F9C" w:rsidP="00046A89">
            <w:pPr>
              <w:pStyle w:val="NoSpacing"/>
              <w:rPr>
                <w:noProof/>
              </w:rPr>
            </w:pPr>
          </w:p>
        </w:tc>
        <w:tc>
          <w:tcPr>
            <w:tcW w:w="3060" w:type="dxa"/>
            <w:vAlign w:val="center"/>
          </w:tcPr>
          <w:p w:rsidR="00461F9C" w:rsidRDefault="00461F9C" w:rsidP="008D53D9">
            <w:pPr>
              <w:pStyle w:val="NoSpacing"/>
            </w:pPr>
            <w:r>
              <w:t>Trotter</w:t>
            </w:r>
          </w:p>
        </w:tc>
        <w:tc>
          <w:tcPr>
            <w:tcW w:w="2538" w:type="dxa"/>
            <w:vAlign w:val="center"/>
          </w:tcPr>
          <w:p w:rsidR="00461F9C" w:rsidRDefault="00461F9C" w:rsidP="006C6C20">
            <w:pPr>
              <w:pStyle w:val="NoSpacing"/>
              <w:jc w:val="center"/>
            </w:pPr>
            <w:r>
              <w:t>5</w:t>
            </w:r>
          </w:p>
        </w:tc>
      </w:tr>
      <w:tr w:rsidR="00461F9C" w:rsidTr="00461F9C">
        <w:trPr>
          <w:trHeight w:val="355"/>
        </w:trPr>
        <w:tc>
          <w:tcPr>
            <w:tcW w:w="3978" w:type="dxa"/>
            <w:vMerge/>
          </w:tcPr>
          <w:p w:rsidR="00461F9C" w:rsidRDefault="00461F9C" w:rsidP="00046A89">
            <w:pPr>
              <w:pStyle w:val="NoSpacing"/>
              <w:rPr>
                <w:noProof/>
              </w:rPr>
            </w:pPr>
          </w:p>
        </w:tc>
        <w:tc>
          <w:tcPr>
            <w:tcW w:w="3060" w:type="dxa"/>
            <w:vAlign w:val="center"/>
          </w:tcPr>
          <w:p w:rsidR="00461F9C" w:rsidRDefault="00461F9C" w:rsidP="008D53D9">
            <w:pPr>
              <w:pStyle w:val="NoSpacing"/>
            </w:pPr>
            <w:proofErr w:type="spellStart"/>
            <w:r>
              <w:t>Snouter</w:t>
            </w:r>
            <w:proofErr w:type="spellEnd"/>
          </w:p>
        </w:tc>
        <w:tc>
          <w:tcPr>
            <w:tcW w:w="2538" w:type="dxa"/>
            <w:vAlign w:val="center"/>
          </w:tcPr>
          <w:p w:rsidR="00461F9C" w:rsidRDefault="00461F9C" w:rsidP="006C6C20">
            <w:pPr>
              <w:pStyle w:val="NoSpacing"/>
              <w:jc w:val="center"/>
            </w:pPr>
            <w:r>
              <w:t>10</w:t>
            </w:r>
          </w:p>
        </w:tc>
      </w:tr>
      <w:tr w:rsidR="00461F9C" w:rsidTr="00461F9C">
        <w:trPr>
          <w:trHeight w:val="355"/>
        </w:trPr>
        <w:tc>
          <w:tcPr>
            <w:tcW w:w="3978" w:type="dxa"/>
            <w:vMerge/>
          </w:tcPr>
          <w:p w:rsidR="00461F9C" w:rsidRDefault="00461F9C" w:rsidP="00046A89">
            <w:pPr>
              <w:pStyle w:val="NoSpacing"/>
              <w:rPr>
                <w:noProof/>
              </w:rPr>
            </w:pPr>
          </w:p>
        </w:tc>
        <w:tc>
          <w:tcPr>
            <w:tcW w:w="3060" w:type="dxa"/>
            <w:vAlign w:val="center"/>
          </w:tcPr>
          <w:p w:rsidR="00461F9C" w:rsidRDefault="00461F9C" w:rsidP="008D53D9">
            <w:pPr>
              <w:pStyle w:val="NoSpacing"/>
            </w:pPr>
            <w:r>
              <w:t xml:space="preserve">Leaning </w:t>
            </w:r>
            <w:proofErr w:type="spellStart"/>
            <w:r>
              <w:t>jowler</w:t>
            </w:r>
            <w:proofErr w:type="spellEnd"/>
          </w:p>
        </w:tc>
        <w:tc>
          <w:tcPr>
            <w:tcW w:w="2538" w:type="dxa"/>
            <w:vAlign w:val="center"/>
          </w:tcPr>
          <w:p w:rsidR="00461F9C" w:rsidRDefault="00461F9C" w:rsidP="006C6C20">
            <w:pPr>
              <w:pStyle w:val="NoSpacing"/>
              <w:jc w:val="center"/>
            </w:pPr>
            <w:r>
              <w:t>15</w:t>
            </w:r>
          </w:p>
        </w:tc>
      </w:tr>
      <w:tr w:rsidR="000F1F7E" w:rsidTr="00B54870">
        <w:trPr>
          <w:trHeight w:val="355"/>
        </w:trPr>
        <w:tc>
          <w:tcPr>
            <w:tcW w:w="3978" w:type="dxa"/>
            <w:vMerge/>
          </w:tcPr>
          <w:p w:rsidR="000F1F7E" w:rsidRDefault="000F1F7E" w:rsidP="00046A89">
            <w:pPr>
              <w:pStyle w:val="NoSpacing"/>
              <w:rPr>
                <w:noProof/>
              </w:rPr>
            </w:pPr>
          </w:p>
        </w:tc>
        <w:tc>
          <w:tcPr>
            <w:tcW w:w="5598" w:type="dxa"/>
            <w:gridSpan w:val="2"/>
            <w:vAlign w:val="center"/>
          </w:tcPr>
          <w:p w:rsidR="000F1F7E" w:rsidRDefault="000F1F7E" w:rsidP="000F1F7E">
            <w:pPr>
              <w:pStyle w:val="NoSpacing"/>
            </w:pPr>
            <w:r>
              <w:t>Getting 0 points for a roll results in 0 points for the whole turn, just like a "pig out" or "running a red light" in the aforementioned games.</w:t>
            </w:r>
          </w:p>
        </w:tc>
      </w:tr>
    </w:tbl>
    <w:p w:rsidR="00253B13" w:rsidRDefault="00253B13" w:rsidP="00046A89">
      <w:pPr>
        <w:pStyle w:val="NoSpacing"/>
      </w:pPr>
    </w:p>
    <w:p w:rsidR="00253B13" w:rsidRDefault="00253B13" w:rsidP="00046A89">
      <w:pPr>
        <w:pStyle w:val="NoSpacing"/>
      </w:pPr>
    </w:p>
    <w:p w:rsidR="00002DA9" w:rsidRDefault="0063294E" w:rsidP="00BC02BF">
      <w:pPr>
        <w:pStyle w:val="NoSpacing"/>
        <w:jc w:val="both"/>
      </w:pPr>
      <w:r>
        <w:rPr>
          <w:b/>
        </w:rPr>
        <w:t>*1 - 4</w:t>
      </w:r>
      <w:r w:rsidR="00E937FF" w:rsidRPr="00E937FF">
        <w:rPr>
          <w:b/>
        </w:rPr>
        <w:t xml:space="preserve"> </w:t>
      </w:r>
      <w:proofErr w:type="spellStart"/>
      <w:r w:rsidR="00E937FF" w:rsidRPr="00E937FF">
        <w:rPr>
          <w:b/>
        </w:rPr>
        <w:t>pts</w:t>
      </w:r>
      <w:proofErr w:type="spellEnd"/>
      <w:r w:rsidR="00E937FF" w:rsidRPr="00E937FF">
        <w:rPr>
          <w:b/>
        </w:rPr>
        <w:t>)</w:t>
      </w:r>
      <w:r w:rsidR="00E937FF">
        <w:t xml:space="preserve"> Let X = the points scored for a</w:t>
      </w:r>
      <w:r w:rsidR="00475191">
        <w:t xml:space="preserve"> TURN</w:t>
      </w:r>
      <w:r w:rsidR="00F72629">
        <w:t xml:space="preserve"> of </w:t>
      </w:r>
      <w:r w:rsidR="004234AB">
        <w:t>Toss the Pigs™</w:t>
      </w:r>
      <w:r w:rsidR="00F72629">
        <w:t xml:space="preserve">, i.e. </w:t>
      </w:r>
      <w:r w:rsidR="00475191">
        <w:t>the points score from one or more rolls of the pigs</w:t>
      </w:r>
      <w:r w:rsidR="00F72629">
        <w:t xml:space="preserve">. </w:t>
      </w:r>
      <w:r w:rsidR="00E937FF">
        <w:t>Wh</w:t>
      </w:r>
      <w:r w:rsidR="00F72629">
        <w:t>at is the sampling space for X?</w:t>
      </w:r>
    </w:p>
    <w:p w:rsidR="00F72629" w:rsidRDefault="00F72629" w:rsidP="00BC02BF">
      <w:pPr>
        <w:pStyle w:val="NoSpacing"/>
        <w:jc w:val="both"/>
      </w:pPr>
    </w:p>
    <w:p w:rsidR="009A0BE6" w:rsidRDefault="009A0BE6" w:rsidP="00BC02BF">
      <w:pPr>
        <w:pStyle w:val="NoSpacing"/>
        <w:jc w:val="both"/>
        <w:rPr>
          <w:color w:val="0070C0"/>
        </w:rPr>
      </w:pPr>
    </w:p>
    <w:p w:rsidR="001427D0" w:rsidRDefault="001427D0" w:rsidP="00BC02BF">
      <w:pPr>
        <w:pStyle w:val="NoSpacing"/>
        <w:jc w:val="both"/>
      </w:pPr>
    </w:p>
    <w:p w:rsidR="004234AB" w:rsidRDefault="004234AB">
      <w:pPr>
        <w:rPr>
          <w:b/>
        </w:rPr>
      </w:pPr>
      <w:r>
        <w:rPr>
          <w:b/>
        </w:rPr>
        <w:br w:type="page"/>
      </w:r>
    </w:p>
    <w:p w:rsidR="00F17175" w:rsidRPr="004E43A5" w:rsidRDefault="00002DA9" w:rsidP="00F17175">
      <w:pPr>
        <w:pStyle w:val="NoSpacing"/>
        <w:rPr>
          <w:b/>
          <w:sz w:val="24"/>
          <w:szCs w:val="24"/>
        </w:rPr>
      </w:pPr>
      <w:r w:rsidRPr="00E937FF">
        <w:rPr>
          <w:b/>
        </w:rPr>
        <w:lastRenderedPageBreak/>
        <w:t>*</w:t>
      </w:r>
      <w:r>
        <w:rPr>
          <w:b/>
        </w:rPr>
        <w:t>2</w:t>
      </w:r>
      <w:r w:rsidR="00F17175">
        <w:rPr>
          <w:b/>
        </w:rPr>
        <w:t xml:space="preserve"> - </w:t>
      </w:r>
      <w:r w:rsidR="005C5831">
        <w:rPr>
          <w:b/>
        </w:rPr>
        <w:t>4</w:t>
      </w:r>
      <w:r w:rsidRPr="00E937FF">
        <w:rPr>
          <w:b/>
        </w:rPr>
        <w:t xml:space="preserve"> </w:t>
      </w:r>
      <w:proofErr w:type="spellStart"/>
      <w:r w:rsidRPr="00E937FF">
        <w:rPr>
          <w:b/>
        </w:rPr>
        <w:t>pts</w:t>
      </w:r>
      <w:proofErr w:type="spellEnd"/>
      <w:r w:rsidRPr="00E937FF">
        <w:rPr>
          <w:b/>
        </w:rPr>
        <w:t>)</w:t>
      </w:r>
      <w:r>
        <w:t xml:space="preserve"> </w:t>
      </w:r>
      <w:r w:rsidR="00475191">
        <w:t>A</w:t>
      </w:r>
      <w:r w:rsidR="00F17175" w:rsidRPr="00475191">
        <w:t>ssuming that each pig die lands with the following probabilities and is independent of the outcome of the other pig dice</w:t>
      </w:r>
      <w:r w:rsidR="0063294E">
        <w:t xml:space="preserve">, what is the probability of a "pig out" when rolling just one die, i.e. </w:t>
      </w:r>
      <w:r w:rsidR="0063294E">
        <w:br/>
        <w:t>P(rolling no points | rolling one die)?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3183"/>
        <w:gridCol w:w="3223"/>
      </w:tblGrid>
      <w:tr w:rsidR="00F17175" w:rsidRPr="003A08E6" w:rsidTr="005C2792">
        <w:tc>
          <w:tcPr>
            <w:tcW w:w="3672" w:type="dxa"/>
            <w:shd w:val="clear" w:color="auto" w:fill="auto"/>
          </w:tcPr>
          <w:p w:rsidR="00F17175" w:rsidRDefault="00F17175" w:rsidP="005C2792">
            <w:pPr>
              <w:pStyle w:val="NoSpacing"/>
              <w:rPr>
                <w:sz w:val="24"/>
                <w:szCs w:val="24"/>
              </w:rPr>
            </w:pPr>
            <w:r>
              <w:rPr>
                <w:sz w:val="24"/>
                <w:szCs w:val="24"/>
              </w:rPr>
              <w:t>Side with no dot:  0.35</w:t>
            </w:r>
          </w:p>
        </w:tc>
        <w:tc>
          <w:tcPr>
            <w:tcW w:w="3672" w:type="dxa"/>
            <w:shd w:val="clear" w:color="auto" w:fill="auto"/>
          </w:tcPr>
          <w:p w:rsidR="00F17175" w:rsidRDefault="00F17175" w:rsidP="005C2792">
            <w:pPr>
              <w:pStyle w:val="NoSpacing"/>
              <w:rPr>
                <w:sz w:val="24"/>
                <w:szCs w:val="24"/>
              </w:rPr>
            </w:pPr>
            <w:r>
              <w:rPr>
                <w:sz w:val="24"/>
                <w:szCs w:val="24"/>
              </w:rPr>
              <w:t>On its back:  0.22</w:t>
            </w:r>
          </w:p>
        </w:tc>
        <w:tc>
          <w:tcPr>
            <w:tcW w:w="3672" w:type="dxa"/>
            <w:shd w:val="clear" w:color="auto" w:fill="auto"/>
          </w:tcPr>
          <w:p w:rsidR="00F17175" w:rsidRDefault="00F17175" w:rsidP="005C2792">
            <w:pPr>
              <w:pStyle w:val="NoSpacing"/>
              <w:rPr>
                <w:sz w:val="24"/>
                <w:szCs w:val="24"/>
              </w:rPr>
            </w:pPr>
            <w:r>
              <w:rPr>
                <w:sz w:val="24"/>
                <w:szCs w:val="24"/>
              </w:rPr>
              <w:t>On its snout:  0.03</w:t>
            </w:r>
          </w:p>
        </w:tc>
      </w:tr>
      <w:tr w:rsidR="00F17175" w:rsidRPr="003A08E6" w:rsidTr="005C2792">
        <w:tc>
          <w:tcPr>
            <w:tcW w:w="3672" w:type="dxa"/>
            <w:shd w:val="clear" w:color="auto" w:fill="auto"/>
          </w:tcPr>
          <w:p w:rsidR="00F17175" w:rsidRDefault="00F17175" w:rsidP="005C2792">
            <w:pPr>
              <w:pStyle w:val="NoSpacing"/>
              <w:rPr>
                <w:sz w:val="24"/>
                <w:szCs w:val="24"/>
              </w:rPr>
            </w:pPr>
            <w:r>
              <w:rPr>
                <w:sz w:val="24"/>
                <w:szCs w:val="24"/>
              </w:rPr>
              <w:t>Side with a dot:  0.30</w:t>
            </w:r>
          </w:p>
        </w:tc>
        <w:tc>
          <w:tcPr>
            <w:tcW w:w="3672" w:type="dxa"/>
            <w:shd w:val="clear" w:color="auto" w:fill="auto"/>
          </w:tcPr>
          <w:p w:rsidR="00F17175" w:rsidRDefault="00F17175" w:rsidP="005C2792">
            <w:pPr>
              <w:pStyle w:val="NoSpacing"/>
              <w:rPr>
                <w:sz w:val="24"/>
                <w:szCs w:val="24"/>
              </w:rPr>
            </w:pPr>
            <w:r>
              <w:rPr>
                <w:sz w:val="24"/>
                <w:szCs w:val="24"/>
              </w:rPr>
              <w:t>On its feet:  0.09</w:t>
            </w:r>
          </w:p>
        </w:tc>
        <w:tc>
          <w:tcPr>
            <w:tcW w:w="3672" w:type="dxa"/>
            <w:shd w:val="clear" w:color="auto" w:fill="auto"/>
          </w:tcPr>
          <w:p w:rsidR="00F17175" w:rsidRDefault="00F17175" w:rsidP="005C2792">
            <w:pPr>
              <w:pStyle w:val="NoSpacing"/>
              <w:rPr>
                <w:sz w:val="24"/>
                <w:szCs w:val="24"/>
              </w:rPr>
            </w:pPr>
            <w:r>
              <w:rPr>
                <w:sz w:val="24"/>
                <w:szCs w:val="24"/>
              </w:rPr>
              <w:t>Leaning on its jowl:  0.01</w:t>
            </w:r>
          </w:p>
        </w:tc>
      </w:tr>
    </w:tbl>
    <w:p w:rsidR="00F17175" w:rsidRDefault="00F17175" w:rsidP="00F17175">
      <w:pPr>
        <w:pStyle w:val="NoSpacing"/>
        <w:rPr>
          <w:sz w:val="24"/>
          <w:szCs w:val="24"/>
        </w:rPr>
      </w:pPr>
    </w:p>
    <w:p w:rsidR="004234AB" w:rsidRDefault="004234AB" w:rsidP="00F17175">
      <w:pPr>
        <w:pStyle w:val="NoSpacing"/>
        <w:rPr>
          <w:sz w:val="24"/>
          <w:szCs w:val="24"/>
        </w:rPr>
      </w:pPr>
    </w:p>
    <w:p w:rsidR="004234AB" w:rsidRDefault="004234AB" w:rsidP="00F17175">
      <w:pPr>
        <w:pStyle w:val="NoSpacing"/>
        <w:rPr>
          <w:sz w:val="24"/>
          <w:szCs w:val="24"/>
        </w:rPr>
      </w:pPr>
    </w:p>
    <w:p w:rsidR="004234AB" w:rsidRDefault="004234AB" w:rsidP="00F17175">
      <w:pPr>
        <w:pStyle w:val="NoSpacing"/>
        <w:rPr>
          <w:sz w:val="24"/>
          <w:szCs w:val="24"/>
        </w:rPr>
      </w:pPr>
    </w:p>
    <w:p w:rsidR="004234AB" w:rsidRDefault="004234AB" w:rsidP="00F17175">
      <w:pPr>
        <w:pStyle w:val="NoSpacing"/>
        <w:rPr>
          <w:sz w:val="24"/>
          <w:szCs w:val="24"/>
        </w:rPr>
      </w:pPr>
    </w:p>
    <w:p w:rsidR="000F559D" w:rsidRDefault="000F559D" w:rsidP="00F17175">
      <w:pPr>
        <w:pStyle w:val="NoSpacing"/>
        <w:rPr>
          <w:sz w:val="24"/>
          <w:szCs w:val="24"/>
        </w:rPr>
      </w:pPr>
    </w:p>
    <w:p w:rsidR="000F559D" w:rsidRDefault="000F559D" w:rsidP="00F17175">
      <w:pPr>
        <w:pStyle w:val="NoSpacing"/>
        <w:rPr>
          <w:sz w:val="24"/>
          <w:szCs w:val="24"/>
        </w:rPr>
      </w:pPr>
    </w:p>
    <w:p w:rsidR="000F559D" w:rsidRDefault="000F559D" w:rsidP="00F17175">
      <w:pPr>
        <w:pStyle w:val="NoSpacing"/>
        <w:rPr>
          <w:sz w:val="24"/>
          <w:szCs w:val="24"/>
        </w:rPr>
      </w:pPr>
    </w:p>
    <w:p w:rsidR="004234AB" w:rsidRDefault="004234AB" w:rsidP="00F17175">
      <w:pPr>
        <w:pStyle w:val="NoSpacing"/>
        <w:rPr>
          <w:sz w:val="24"/>
          <w:szCs w:val="24"/>
        </w:rPr>
      </w:pPr>
    </w:p>
    <w:p w:rsidR="004234AB" w:rsidRDefault="004234AB" w:rsidP="00F17175">
      <w:pPr>
        <w:pStyle w:val="NoSpacing"/>
        <w:rPr>
          <w:sz w:val="24"/>
          <w:szCs w:val="24"/>
        </w:rPr>
      </w:pPr>
    </w:p>
    <w:p w:rsidR="001427D0" w:rsidRDefault="0063294E">
      <w:pPr>
        <w:rPr>
          <w:b/>
        </w:rPr>
      </w:pPr>
      <w:r w:rsidRPr="00E937FF">
        <w:rPr>
          <w:b/>
        </w:rPr>
        <w:t>*</w:t>
      </w:r>
      <w:r>
        <w:rPr>
          <w:b/>
        </w:rPr>
        <w:t>3 - 4</w:t>
      </w:r>
      <w:r w:rsidRPr="00E937FF">
        <w:rPr>
          <w:b/>
        </w:rPr>
        <w:t xml:space="preserve"> </w:t>
      </w:r>
      <w:proofErr w:type="spellStart"/>
      <w:r w:rsidRPr="00E937FF">
        <w:rPr>
          <w:b/>
        </w:rPr>
        <w:t>pts</w:t>
      </w:r>
      <w:proofErr w:type="spellEnd"/>
      <w:r w:rsidRPr="00E937FF">
        <w:rPr>
          <w:b/>
        </w:rPr>
        <w:t>)</w:t>
      </w:r>
      <w:r>
        <w:t xml:space="preserve"> </w:t>
      </w:r>
      <w:r w:rsidR="004234AB">
        <w:t xml:space="preserve">Referring to question 2, what is the probability of a "pig out" when rolling six dice, i.e. </w:t>
      </w:r>
      <w:r w:rsidR="004234AB">
        <w:br/>
        <w:t>P(rolling no points | rolling six dice)?</w:t>
      </w:r>
    </w:p>
    <w:p w:rsidR="00876609" w:rsidRDefault="00876609">
      <w:pPr>
        <w:rPr>
          <w:b/>
        </w:rPr>
      </w:pPr>
      <w:r>
        <w:rPr>
          <w:b/>
        </w:rPr>
        <w:br w:type="page"/>
      </w:r>
    </w:p>
    <w:p w:rsidR="00876609" w:rsidRDefault="00876609" w:rsidP="00F72629">
      <w:pPr>
        <w:pStyle w:val="NoSpacing"/>
        <w:jc w:val="both"/>
      </w:pPr>
      <w:r w:rsidRPr="00E937FF">
        <w:rPr>
          <w:b/>
        </w:rPr>
        <w:lastRenderedPageBreak/>
        <w:t>*</w:t>
      </w:r>
      <w:r w:rsidR="004234AB">
        <w:rPr>
          <w:b/>
        </w:rPr>
        <w:t>4</w:t>
      </w:r>
      <w:r>
        <w:rPr>
          <w:b/>
        </w:rPr>
        <w:t xml:space="preserve"> - </w:t>
      </w:r>
      <w:r w:rsidR="00D469D9">
        <w:rPr>
          <w:b/>
        </w:rPr>
        <w:t>6</w:t>
      </w:r>
      <w:r w:rsidRPr="00E937FF">
        <w:rPr>
          <w:b/>
        </w:rPr>
        <w:t xml:space="preserve"> </w:t>
      </w:r>
      <w:proofErr w:type="spellStart"/>
      <w:r w:rsidRPr="00E937FF">
        <w:rPr>
          <w:b/>
        </w:rPr>
        <w:t>pts</w:t>
      </w:r>
      <w:proofErr w:type="spellEnd"/>
      <w:r w:rsidRPr="00E937FF">
        <w:rPr>
          <w:b/>
        </w:rPr>
        <w:t>)</w:t>
      </w:r>
      <w:r>
        <w:t xml:space="preserve"> Referring to X in question 1</w:t>
      </w:r>
      <w:r w:rsidR="004234AB">
        <w:t xml:space="preserve"> (X = points scored in one turn)</w:t>
      </w:r>
      <w:r>
        <w:t xml:space="preserve">, </w:t>
      </w:r>
      <w:r w:rsidR="00F67BF2">
        <w:t xml:space="preserve">I spent the </w:t>
      </w:r>
      <w:r w:rsidR="00447008">
        <w:t xml:space="preserve">weekend rolling </w:t>
      </w:r>
      <w:r w:rsidR="004234AB">
        <w:t>1900 turns of Toss the Pigs™</w:t>
      </w:r>
      <w:r w:rsidR="00447008">
        <w:t xml:space="preserve">. The mean of the </w:t>
      </w:r>
      <w:r w:rsidR="004234AB">
        <w:t>1</w:t>
      </w:r>
      <w:r w:rsidR="00CD464C">
        <w:t>900 turns</w:t>
      </w:r>
      <w:r w:rsidR="00447008">
        <w:t xml:space="preserve"> was </w:t>
      </w:r>
      <w:r w:rsidR="00D469D9">
        <w:t>30</w:t>
      </w:r>
      <w:r w:rsidR="00447008">
        <w:t xml:space="preserve"> and </w:t>
      </w:r>
      <w:r w:rsidR="001427D0">
        <w:t xml:space="preserve">the standard deviation was </w:t>
      </w:r>
      <w:r w:rsidR="00D469D9">
        <w:t>20</w:t>
      </w:r>
      <w:r w:rsidR="00447008">
        <w:t xml:space="preserve">. </w:t>
      </w:r>
      <w:r w:rsidR="00D469D9">
        <w:t xml:space="preserve">Assume this is a representative sample of my game play, e.g. my strategy of when to bank my points was and is stable. </w:t>
      </w:r>
      <w:r w:rsidR="00447008">
        <w:t xml:space="preserve">Calculate an approximate </w:t>
      </w:r>
      <w:r w:rsidR="00D469D9" w:rsidRPr="00D469D9">
        <w:rPr>
          <w:b/>
          <w:u w:val="single"/>
        </w:rPr>
        <w:t>90</w:t>
      </w:r>
      <w:r w:rsidR="00447008" w:rsidRPr="00D469D9">
        <w:rPr>
          <w:b/>
          <w:u w:val="single"/>
        </w:rPr>
        <w:t>%</w:t>
      </w:r>
      <w:r w:rsidR="00447008">
        <w:t xml:space="preserve"> confidence interval for the true mean of </w:t>
      </w:r>
      <w:r w:rsidR="00D469D9">
        <w:t>one of my turns</w:t>
      </w:r>
      <w:r w:rsidR="00447008">
        <w:t xml:space="preserve"> of </w:t>
      </w:r>
      <w:r w:rsidR="00D469D9">
        <w:t>Toss the Pigs™</w:t>
      </w:r>
      <w:r w:rsidR="00D469D9" w:rsidRPr="00CD464C">
        <w:t>.</w:t>
      </w:r>
      <w:r w:rsidR="00D469D9">
        <w:t xml:space="preserve"> </w:t>
      </w:r>
      <w:r w:rsidR="00712B6A" w:rsidRPr="00712B6A">
        <w:rPr>
          <w:b/>
        </w:rPr>
        <w:t>Show the</w:t>
      </w:r>
      <w:r w:rsidR="00712B6A">
        <w:rPr>
          <w:b/>
        </w:rPr>
        <w:t xml:space="preserve"> "by hand"</w:t>
      </w:r>
      <w:r w:rsidR="00712B6A" w:rsidRPr="00712B6A">
        <w:rPr>
          <w:b/>
        </w:rPr>
        <w:t xml:space="preserve"> calculations and w</w:t>
      </w:r>
      <w:r w:rsidR="00D469D9" w:rsidRPr="00712B6A">
        <w:rPr>
          <w:b/>
        </w:rPr>
        <w:t>rite a brief sentence to justify the method you used.</w:t>
      </w:r>
    </w:p>
    <w:p w:rsidR="00876609" w:rsidRDefault="00876609" w:rsidP="00F72629">
      <w:pPr>
        <w:pStyle w:val="NoSpacing"/>
        <w:jc w:val="both"/>
      </w:pPr>
    </w:p>
    <w:p w:rsidR="00876609" w:rsidRDefault="00876609" w:rsidP="00F72629">
      <w:pPr>
        <w:pStyle w:val="NoSpacing"/>
        <w:jc w:val="both"/>
        <w:rPr>
          <w:color w:val="0070C0"/>
        </w:rPr>
      </w:pPr>
    </w:p>
    <w:p w:rsidR="001427D0" w:rsidRDefault="001427D0" w:rsidP="00F72629">
      <w:pPr>
        <w:pStyle w:val="NoSpacing"/>
        <w:jc w:val="both"/>
        <w:rPr>
          <w:color w:val="0070C0"/>
        </w:rPr>
      </w:pPr>
    </w:p>
    <w:p w:rsidR="001427D0" w:rsidRDefault="001427D0" w:rsidP="00F72629">
      <w:pPr>
        <w:pStyle w:val="NoSpacing"/>
        <w:jc w:val="both"/>
        <w:rPr>
          <w:color w:val="0070C0"/>
        </w:rPr>
      </w:pPr>
    </w:p>
    <w:p w:rsidR="000F559D" w:rsidRDefault="000F559D" w:rsidP="00F72629">
      <w:pPr>
        <w:pStyle w:val="NoSpacing"/>
        <w:jc w:val="both"/>
        <w:rPr>
          <w:color w:val="0070C0"/>
        </w:rPr>
      </w:pPr>
    </w:p>
    <w:p w:rsidR="000F559D" w:rsidRDefault="000F559D" w:rsidP="00F72629">
      <w:pPr>
        <w:pStyle w:val="NoSpacing"/>
        <w:jc w:val="both"/>
        <w:rPr>
          <w:color w:val="0070C0"/>
        </w:rPr>
      </w:pPr>
    </w:p>
    <w:p w:rsidR="001427D0" w:rsidRDefault="001427D0" w:rsidP="00F72629">
      <w:pPr>
        <w:pStyle w:val="NoSpacing"/>
        <w:jc w:val="both"/>
      </w:pPr>
    </w:p>
    <w:p w:rsidR="00CD464C" w:rsidRDefault="00CD464C" w:rsidP="00F72629">
      <w:pPr>
        <w:pStyle w:val="NoSpacing"/>
        <w:jc w:val="both"/>
      </w:pPr>
    </w:p>
    <w:p w:rsidR="00CD464C" w:rsidRDefault="00CD464C" w:rsidP="00F72629">
      <w:pPr>
        <w:pStyle w:val="NoSpacing"/>
        <w:jc w:val="both"/>
      </w:pPr>
    </w:p>
    <w:p w:rsidR="00CD464C" w:rsidRDefault="00CD464C" w:rsidP="00F72629">
      <w:pPr>
        <w:pStyle w:val="NoSpacing"/>
        <w:jc w:val="both"/>
      </w:pPr>
    </w:p>
    <w:p w:rsidR="00CD464C" w:rsidRDefault="00CD464C" w:rsidP="00F72629">
      <w:pPr>
        <w:pStyle w:val="NoSpacing"/>
        <w:jc w:val="both"/>
      </w:pPr>
    </w:p>
    <w:p w:rsidR="00CD464C" w:rsidRDefault="00CD464C" w:rsidP="00F72629">
      <w:pPr>
        <w:pStyle w:val="NoSpacing"/>
        <w:jc w:val="both"/>
      </w:pPr>
      <w:r w:rsidRPr="00E937FF">
        <w:rPr>
          <w:b/>
        </w:rPr>
        <w:t>*</w:t>
      </w:r>
      <w:r>
        <w:rPr>
          <w:b/>
        </w:rPr>
        <w:t xml:space="preserve">*5 - </w:t>
      </w:r>
      <w:r w:rsidR="00C87C33">
        <w:rPr>
          <w:b/>
        </w:rPr>
        <w:t>10</w:t>
      </w:r>
      <w:r w:rsidRPr="00E937FF">
        <w:rPr>
          <w:b/>
        </w:rPr>
        <w:t xml:space="preserve"> </w:t>
      </w:r>
      <w:proofErr w:type="spellStart"/>
      <w:r w:rsidRPr="00E937FF">
        <w:rPr>
          <w:b/>
        </w:rPr>
        <w:t>pts</w:t>
      </w:r>
      <w:proofErr w:type="spellEnd"/>
      <w:r w:rsidRPr="00E937FF">
        <w:rPr>
          <w:b/>
        </w:rPr>
        <w:t>)</w:t>
      </w:r>
      <w:r>
        <w:t xml:space="preserve"> Thinking back to question 4, y</w:t>
      </w:r>
      <w:r w:rsidRPr="00CD464C">
        <w:t xml:space="preserve">ou </w:t>
      </w:r>
      <w:r>
        <w:t>decide to</w:t>
      </w:r>
      <w:r w:rsidRPr="00CD464C">
        <w:t xml:space="preserve"> design a simulation to test the true coverage rate of a</w:t>
      </w:r>
      <w:r>
        <w:t>n asymptotic Normal</w:t>
      </w:r>
      <w:r w:rsidRPr="00CD464C">
        <w:t xml:space="preserve"> 95% CI for </w:t>
      </w:r>
      <w:r>
        <w:t>the mean points scored per turn given a sample size N = 1900</w:t>
      </w:r>
      <w:r w:rsidRPr="00CD464C">
        <w:t xml:space="preserve">. The exact sampling distribution of the </w:t>
      </w:r>
      <w:r>
        <w:t>sample mean would be very hard to calculate</w:t>
      </w:r>
      <w:r w:rsidRPr="00CD464C">
        <w:t xml:space="preserve">, so you </w:t>
      </w:r>
      <w:r>
        <w:t>decide</w:t>
      </w:r>
      <w:r w:rsidRPr="00CD464C">
        <w:t xml:space="preserve"> to </w:t>
      </w:r>
      <w:r w:rsidR="00C87C33">
        <w:t xml:space="preserve">(1) </w:t>
      </w:r>
      <w:r>
        <w:t>simulate the scores from 1900 turns</w:t>
      </w:r>
      <w:r w:rsidRPr="00CD464C">
        <w:t xml:space="preserve"> </w:t>
      </w:r>
      <w:r w:rsidR="00EE2ACD">
        <w:t>given my personal behavior patt</w:t>
      </w:r>
      <w:r>
        <w:t>er</w:t>
      </w:r>
      <w:r w:rsidR="00EE2ACD">
        <w:t>n</w:t>
      </w:r>
      <w:r w:rsidRPr="00CD464C">
        <w:t xml:space="preserve">, </w:t>
      </w:r>
      <w:r w:rsidR="00C87C33">
        <w:t xml:space="preserve">(2) </w:t>
      </w:r>
      <w:r w:rsidRPr="00CD464C">
        <w:t xml:space="preserve">calculate the CI </w:t>
      </w:r>
      <w:r>
        <w:t>using</w:t>
      </w:r>
      <w:r w:rsidRPr="00CD464C">
        <w:t xml:space="preserve"> that sample</w:t>
      </w:r>
      <w:r>
        <w:t xml:space="preserve">'s mean and </w:t>
      </w:r>
      <w:proofErr w:type="spellStart"/>
      <w:r>
        <w:t>sd</w:t>
      </w:r>
      <w:proofErr w:type="spellEnd"/>
      <w:r w:rsidRPr="00CD464C">
        <w:t xml:space="preserve">, </w:t>
      </w:r>
      <w:r w:rsidR="00C87C33">
        <w:t xml:space="preserve">and (3) check to see if the CI worked, </w:t>
      </w:r>
      <w:r>
        <w:t xml:space="preserve">i.e. </w:t>
      </w:r>
      <w:r w:rsidR="00C87C33">
        <w:t>check whether it</w:t>
      </w:r>
      <w:r>
        <w:t xml:space="preserve"> </w:t>
      </w:r>
      <w:r w:rsidR="00C87C33">
        <w:t>contains</w:t>
      </w:r>
      <w:r w:rsidRPr="00CD464C">
        <w:t xml:space="preserve"> the true parameter</w:t>
      </w:r>
      <w:r w:rsidR="00C87C33">
        <w:t xml:space="preserve">. You can get the "true" parameter by </w:t>
      </w:r>
      <w:r>
        <w:t xml:space="preserve">taking </w:t>
      </w:r>
      <w:r w:rsidR="00C87C33">
        <w:t>the mean of a</w:t>
      </w:r>
      <w:r>
        <w:t xml:space="preserve"> sample of one billion turns</w:t>
      </w:r>
      <w:r w:rsidR="00C87C33">
        <w:t>. You</w:t>
      </w:r>
      <w:r w:rsidRPr="00CD464C">
        <w:t xml:space="preserve"> repeat </w:t>
      </w:r>
      <w:r w:rsidR="00C87C33">
        <w:t>steps 1-3 many times</w:t>
      </w:r>
      <w:r w:rsidRPr="00CD464C">
        <w:t xml:space="preserve"> and use the proportion of times the CI worked as your estimate for the true coverage rate. Call the number of times you repeat </w:t>
      </w:r>
      <w:r w:rsidR="00C87C33">
        <w:t>steps 1-3</w:t>
      </w:r>
      <w:r w:rsidRPr="00CD464C">
        <w:t xml:space="preserve"> </w:t>
      </w:r>
      <w:r w:rsidR="00C87C33">
        <w:t xml:space="preserve">the </w:t>
      </w:r>
      <w:r w:rsidRPr="00CD464C">
        <w:t>"</w:t>
      </w:r>
      <w:proofErr w:type="spellStart"/>
      <w:r w:rsidRPr="00CD464C">
        <w:t>SimulationLoops</w:t>
      </w:r>
      <w:proofErr w:type="spellEnd"/>
      <w:r w:rsidRPr="00CD464C">
        <w:t xml:space="preserve">". In order to ensure your estimate of the true coverage rate is accurate to two decimal places with near certainty, you want a </w:t>
      </w:r>
      <w:r w:rsidRPr="00C87C33">
        <w:rPr>
          <w:b/>
          <w:u w:val="single"/>
        </w:rPr>
        <w:t>99.7%</w:t>
      </w:r>
      <w:r w:rsidRPr="00CD464C">
        <w:t xml:space="preserve"> asymptotic Normal CI for the true coverage rate to have a </w:t>
      </w:r>
      <w:r w:rsidRPr="00C87C33">
        <w:rPr>
          <w:b/>
        </w:rPr>
        <w:t>half width of 0.001</w:t>
      </w:r>
      <w:r w:rsidRPr="00CD464C">
        <w:t xml:space="preserve">. What is the minimum number of </w:t>
      </w:r>
      <w:proofErr w:type="spellStart"/>
      <w:r w:rsidRPr="00CD464C">
        <w:t>SimulationLoops</w:t>
      </w:r>
      <w:proofErr w:type="spellEnd"/>
      <w:r w:rsidRPr="00CD464C">
        <w:t xml:space="preserve"> that will ensure this?</w:t>
      </w:r>
    </w:p>
    <w:p w:rsidR="00876609" w:rsidRDefault="00876609" w:rsidP="00F72629">
      <w:pPr>
        <w:pStyle w:val="NoSpacing"/>
        <w:jc w:val="both"/>
        <w:rPr>
          <w:color w:val="0070C0"/>
        </w:rPr>
      </w:pPr>
    </w:p>
    <w:p w:rsidR="00623398" w:rsidRDefault="00623398" w:rsidP="00F72629">
      <w:pPr>
        <w:pStyle w:val="NoSpacing"/>
        <w:jc w:val="both"/>
        <w:rPr>
          <w:color w:val="0070C0"/>
        </w:rPr>
      </w:pPr>
    </w:p>
    <w:p w:rsidR="00623398" w:rsidRDefault="00623398" w:rsidP="00F72629">
      <w:pPr>
        <w:pStyle w:val="NoSpacing"/>
        <w:jc w:val="both"/>
        <w:rPr>
          <w:color w:val="0070C0"/>
        </w:rPr>
      </w:pPr>
    </w:p>
    <w:p w:rsidR="001427D0" w:rsidRDefault="001427D0" w:rsidP="00F72629">
      <w:pPr>
        <w:pStyle w:val="NoSpacing"/>
        <w:jc w:val="both"/>
        <w:rPr>
          <w:color w:val="0070C0"/>
        </w:rPr>
      </w:pPr>
    </w:p>
    <w:p w:rsidR="00623398" w:rsidRDefault="00623398" w:rsidP="00F72629">
      <w:pPr>
        <w:pStyle w:val="NoSpacing"/>
        <w:jc w:val="both"/>
        <w:rPr>
          <w:color w:val="0070C0"/>
        </w:rPr>
      </w:pPr>
    </w:p>
    <w:p w:rsidR="00CD464C" w:rsidRDefault="00CD464C">
      <w:pPr>
        <w:rPr>
          <w:b/>
        </w:rPr>
      </w:pPr>
      <w:r>
        <w:rPr>
          <w:b/>
        </w:rPr>
        <w:br w:type="page"/>
      </w:r>
    </w:p>
    <w:p w:rsidR="00623398" w:rsidRDefault="00623398" w:rsidP="00F72629">
      <w:pPr>
        <w:pStyle w:val="NoSpacing"/>
        <w:jc w:val="both"/>
      </w:pPr>
      <w:r w:rsidRPr="00E937FF">
        <w:rPr>
          <w:b/>
        </w:rPr>
        <w:lastRenderedPageBreak/>
        <w:t>*</w:t>
      </w:r>
      <w:r w:rsidR="00CD464C">
        <w:rPr>
          <w:b/>
        </w:rPr>
        <w:t>6</w:t>
      </w:r>
      <w:r>
        <w:rPr>
          <w:b/>
        </w:rPr>
        <w:t xml:space="preserve"> - </w:t>
      </w:r>
      <w:r w:rsidR="005C5831">
        <w:rPr>
          <w:b/>
        </w:rPr>
        <w:t>4</w:t>
      </w:r>
      <w:r w:rsidRPr="00E937FF">
        <w:rPr>
          <w:b/>
        </w:rPr>
        <w:t xml:space="preserve"> </w:t>
      </w:r>
      <w:proofErr w:type="spellStart"/>
      <w:r w:rsidRPr="00E937FF">
        <w:rPr>
          <w:b/>
        </w:rPr>
        <w:t>pts</w:t>
      </w:r>
      <w:proofErr w:type="spellEnd"/>
      <w:r w:rsidRPr="00E937FF">
        <w:rPr>
          <w:b/>
        </w:rPr>
        <w:t>)</w:t>
      </w:r>
      <w:r>
        <w:t xml:space="preserve"> </w:t>
      </w:r>
      <w:r w:rsidR="009C2B6E">
        <w:t>To examine how often I would</w:t>
      </w:r>
      <w:r w:rsidR="00706B32">
        <w:t xml:space="preserve"> "</w:t>
      </w:r>
      <w:r w:rsidR="00D469D9">
        <w:t>pig out</w:t>
      </w:r>
      <w:r w:rsidR="00706B32">
        <w:t>"</w:t>
      </w:r>
      <w:r w:rsidR="005246C3">
        <w:t xml:space="preserve"> </w:t>
      </w:r>
      <w:r w:rsidR="00706B32">
        <w:t>(</w:t>
      </w:r>
      <w:r w:rsidR="009C2B6E">
        <w:t xml:space="preserve">get </w:t>
      </w:r>
      <w:r w:rsidR="00706B32">
        <w:t>0 points</w:t>
      </w:r>
      <w:r w:rsidR="009C2B6E">
        <w:t xml:space="preserve"> on a turn</w:t>
      </w:r>
      <w:r w:rsidR="00706B32">
        <w:t>)</w:t>
      </w:r>
      <w:r w:rsidR="009C2B6E">
        <w:t>, I played 100 turns in which I recorded 11 pig outs</w:t>
      </w:r>
      <w:r w:rsidR="00706B32">
        <w:t xml:space="preserve">. Using the asymptotically Normal (Wald) interval, calculate a </w:t>
      </w:r>
      <w:r w:rsidR="00D469D9" w:rsidRPr="00D469D9">
        <w:rPr>
          <w:b/>
          <w:u w:val="single"/>
        </w:rPr>
        <w:t>95</w:t>
      </w:r>
      <w:r w:rsidR="00706B32" w:rsidRPr="00D469D9">
        <w:rPr>
          <w:b/>
          <w:u w:val="single"/>
        </w:rPr>
        <w:t>%</w:t>
      </w:r>
      <w:r w:rsidR="00706B32">
        <w:t xml:space="preserve"> confidence interval for </w:t>
      </w:r>
      <w:r w:rsidR="00D469D9">
        <w:t>my</w:t>
      </w:r>
      <w:r w:rsidR="00706B32">
        <w:t xml:space="preserve"> true probability of </w:t>
      </w:r>
      <w:r w:rsidR="00D469D9">
        <w:t>pig</w:t>
      </w:r>
      <w:r w:rsidR="009C2B6E">
        <w:t>ging out on a turn</w:t>
      </w:r>
      <w:r w:rsidR="00706B32">
        <w:t xml:space="preserve">. </w:t>
      </w:r>
      <w:r w:rsidR="00712B6A" w:rsidRPr="00712B6A">
        <w:rPr>
          <w:b/>
        </w:rPr>
        <w:t xml:space="preserve">Show the </w:t>
      </w:r>
      <w:r w:rsidR="00712B6A">
        <w:rPr>
          <w:b/>
        </w:rPr>
        <w:t xml:space="preserve">"by hand" </w:t>
      </w:r>
      <w:r w:rsidR="00712B6A" w:rsidRPr="00712B6A">
        <w:rPr>
          <w:b/>
        </w:rPr>
        <w:t>calculations</w:t>
      </w:r>
      <w:r w:rsidR="00712B6A">
        <w:t>.</w:t>
      </w:r>
    </w:p>
    <w:p w:rsidR="00706B32" w:rsidRDefault="00706B32" w:rsidP="00F72629">
      <w:pPr>
        <w:pStyle w:val="NoSpacing"/>
        <w:jc w:val="both"/>
      </w:pPr>
    </w:p>
    <w:p w:rsidR="00706B32" w:rsidRDefault="00706B32" w:rsidP="00F72629">
      <w:pPr>
        <w:pStyle w:val="NoSpacing"/>
        <w:jc w:val="both"/>
        <w:rPr>
          <w:color w:val="0070C0"/>
        </w:rPr>
      </w:pPr>
    </w:p>
    <w:p w:rsidR="00C87C33" w:rsidRDefault="00C87C33" w:rsidP="00F72629">
      <w:pPr>
        <w:pStyle w:val="NoSpacing"/>
        <w:jc w:val="both"/>
        <w:rPr>
          <w:color w:val="0070C0"/>
        </w:rPr>
      </w:pPr>
    </w:p>
    <w:p w:rsidR="000F559D" w:rsidRDefault="000F559D" w:rsidP="00F72629">
      <w:pPr>
        <w:pStyle w:val="NoSpacing"/>
        <w:jc w:val="both"/>
        <w:rPr>
          <w:color w:val="0070C0"/>
        </w:rPr>
      </w:pPr>
    </w:p>
    <w:p w:rsidR="000F559D" w:rsidRDefault="000F559D" w:rsidP="00F72629">
      <w:pPr>
        <w:pStyle w:val="NoSpacing"/>
        <w:jc w:val="both"/>
        <w:rPr>
          <w:color w:val="0070C0"/>
        </w:rPr>
      </w:pPr>
    </w:p>
    <w:p w:rsidR="00C87C33" w:rsidRDefault="00C87C33" w:rsidP="00F72629">
      <w:pPr>
        <w:pStyle w:val="NoSpacing"/>
        <w:jc w:val="both"/>
        <w:rPr>
          <w:color w:val="0070C0"/>
        </w:rPr>
      </w:pPr>
    </w:p>
    <w:p w:rsidR="001427D0" w:rsidRDefault="001427D0" w:rsidP="00F72629">
      <w:pPr>
        <w:pStyle w:val="NoSpacing"/>
        <w:jc w:val="both"/>
        <w:rPr>
          <w:color w:val="0070C0"/>
        </w:rPr>
      </w:pPr>
    </w:p>
    <w:p w:rsidR="009C2B6E" w:rsidRDefault="009C2B6E" w:rsidP="00F72629">
      <w:pPr>
        <w:pStyle w:val="NoSpacing"/>
        <w:jc w:val="both"/>
        <w:rPr>
          <w:color w:val="0070C0"/>
        </w:rPr>
      </w:pPr>
    </w:p>
    <w:p w:rsidR="009C2B6E" w:rsidRDefault="009C2B6E" w:rsidP="00F72629">
      <w:pPr>
        <w:pStyle w:val="NoSpacing"/>
        <w:jc w:val="both"/>
        <w:rPr>
          <w:color w:val="0070C0"/>
        </w:rPr>
      </w:pPr>
    </w:p>
    <w:p w:rsidR="001427D0" w:rsidRDefault="001427D0" w:rsidP="00F72629">
      <w:pPr>
        <w:pStyle w:val="NoSpacing"/>
        <w:jc w:val="both"/>
      </w:pPr>
    </w:p>
    <w:p w:rsidR="00712B6A" w:rsidRDefault="00712B6A" w:rsidP="00712B6A">
      <w:pPr>
        <w:pStyle w:val="NoSpacing"/>
        <w:jc w:val="both"/>
      </w:pPr>
      <w:r w:rsidRPr="00E937FF">
        <w:rPr>
          <w:b/>
        </w:rPr>
        <w:t>*</w:t>
      </w:r>
      <w:r w:rsidR="00CD464C">
        <w:rPr>
          <w:b/>
        </w:rPr>
        <w:t>7</w:t>
      </w:r>
      <w:r>
        <w:rPr>
          <w:b/>
        </w:rPr>
        <w:t xml:space="preserve"> - 4</w:t>
      </w:r>
      <w:r w:rsidRPr="00E937FF">
        <w:rPr>
          <w:b/>
        </w:rPr>
        <w:t xml:space="preserve"> </w:t>
      </w:r>
      <w:proofErr w:type="spellStart"/>
      <w:r w:rsidRPr="00E937FF">
        <w:rPr>
          <w:b/>
        </w:rPr>
        <w:t>pts</w:t>
      </w:r>
      <w:proofErr w:type="spellEnd"/>
      <w:r w:rsidRPr="00E937FF">
        <w:rPr>
          <w:b/>
        </w:rPr>
        <w:t>)</w:t>
      </w:r>
      <w:r>
        <w:t xml:space="preserve"> Referring to question </w:t>
      </w:r>
      <w:r w:rsidR="0058599D">
        <w:t>6</w:t>
      </w:r>
      <w:r>
        <w:t xml:space="preserve">, calculate a </w:t>
      </w:r>
      <w:r w:rsidRPr="00712B6A">
        <w:t xml:space="preserve">95% </w:t>
      </w:r>
      <w:r w:rsidRPr="00712B6A">
        <w:rPr>
          <w:b/>
        </w:rPr>
        <w:t>"exact"</w:t>
      </w:r>
      <w:r>
        <w:t xml:space="preserve"> confidence interval for my true probability of </w:t>
      </w:r>
      <w:r w:rsidR="009C2B6E">
        <w:t>pigging out on a turn</w:t>
      </w:r>
      <w:r>
        <w:t xml:space="preserve">. </w:t>
      </w:r>
      <w:r w:rsidRPr="00712B6A">
        <w:rPr>
          <w:b/>
        </w:rPr>
        <w:t xml:space="preserve">Show the </w:t>
      </w:r>
      <w:r>
        <w:rPr>
          <w:b/>
        </w:rPr>
        <w:t xml:space="preserve">R command(s) or "by hand" </w:t>
      </w:r>
      <w:r w:rsidRPr="00712B6A">
        <w:rPr>
          <w:b/>
        </w:rPr>
        <w:t>calculations</w:t>
      </w:r>
      <w:r>
        <w:t>.</w:t>
      </w:r>
      <w:r w:rsidR="009C2B6E">
        <w:t xml:space="preserve"> A single R command is fine.</w:t>
      </w:r>
    </w:p>
    <w:p w:rsidR="00D469D9" w:rsidRDefault="00D469D9" w:rsidP="00F72629">
      <w:pPr>
        <w:pStyle w:val="NoSpacing"/>
        <w:jc w:val="both"/>
      </w:pPr>
    </w:p>
    <w:p w:rsidR="00C87C33" w:rsidRDefault="00C87C33" w:rsidP="00F72629">
      <w:pPr>
        <w:pStyle w:val="NoSpacing"/>
        <w:jc w:val="both"/>
      </w:pPr>
    </w:p>
    <w:p w:rsidR="00C87C33" w:rsidRPr="00712B6A" w:rsidRDefault="00C87C33" w:rsidP="00F72629">
      <w:pPr>
        <w:pStyle w:val="NoSpacing"/>
        <w:jc w:val="both"/>
      </w:pPr>
    </w:p>
    <w:p w:rsidR="00D469D9" w:rsidRDefault="00D469D9" w:rsidP="00F72629">
      <w:pPr>
        <w:pStyle w:val="NoSpacing"/>
        <w:jc w:val="both"/>
      </w:pPr>
    </w:p>
    <w:p w:rsidR="00D469D9" w:rsidRDefault="00D469D9" w:rsidP="00F72629">
      <w:pPr>
        <w:pStyle w:val="NoSpacing"/>
        <w:jc w:val="both"/>
      </w:pPr>
    </w:p>
    <w:p w:rsidR="00D469D9" w:rsidRDefault="00D469D9" w:rsidP="00F72629">
      <w:pPr>
        <w:pStyle w:val="NoSpacing"/>
        <w:jc w:val="both"/>
      </w:pPr>
    </w:p>
    <w:p w:rsidR="009C2B6E" w:rsidRDefault="009C2B6E" w:rsidP="00F72629">
      <w:pPr>
        <w:pStyle w:val="NoSpacing"/>
        <w:jc w:val="both"/>
      </w:pPr>
    </w:p>
    <w:p w:rsidR="00D469D9" w:rsidRDefault="00D469D9" w:rsidP="00F72629">
      <w:pPr>
        <w:pStyle w:val="NoSpacing"/>
        <w:jc w:val="both"/>
      </w:pPr>
    </w:p>
    <w:p w:rsidR="00712B6A" w:rsidRDefault="00712B6A" w:rsidP="00712B6A">
      <w:pPr>
        <w:pStyle w:val="NoSpacing"/>
        <w:jc w:val="both"/>
      </w:pPr>
      <w:r w:rsidRPr="00E937FF">
        <w:rPr>
          <w:b/>
        </w:rPr>
        <w:t>*</w:t>
      </w:r>
      <w:r w:rsidR="00CD464C">
        <w:rPr>
          <w:b/>
        </w:rPr>
        <w:t>8</w:t>
      </w:r>
      <w:r>
        <w:rPr>
          <w:b/>
        </w:rPr>
        <w:t xml:space="preserve"> - 4</w:t>
      </w:r>
      <w:r w:rsidRPr="00E937FF">
        <w:rPr>
          <w:b/>
        </w:rPr>
        <w:t xml:space="preserve"> </w:t>
      </w:r>
      <w:proofErr w:type="spellStart"/>
      <w:r w:rsidRPr="00E937FF">
        <w:rPr>
          <w:b/>
        </w:rPr>
        <w:t>pts</w:t>
      </w:r>
      <w:proofErr w:type="spellEnd"/>
      <w:r w:rsidRPr="00E937FF">
        <w:rPr>
          <w:b/>
        </w:rPr>
        <w:t>)</w:t>
      </w:r>
      <w:r>
        <w:t xml:space="preserve"> Referring to question </w:t>
      </w:r>
      <w:r w:rsidR="0058599D">
        <w:t>6</w:t>
      </w:r>
      <w:r>
        <w:t xml:space="preserve">, calculate a </w:t>
      </w:r>
      <w:r w:rsidRPr="00712B6A">
        <w:t xml:space="preserve">95% </w:t>
      </w:r>
      <w:r w:rsidRPr="00712B6A">
        <w:rPr>
          <w:b/>
        </w:rPr>
        <w:t>"</w:t>
      </w:r>
      <w:r>
        <w:rPr>
          <w:b/>
        </w:rPr>
        <w:t>percentile bootstrap</w:t>
      </w:r>
      <w:r w:rsidRPr="00712B6A">
        <w:rPr>
          <w:b/>
        </w:rPr>
        <w:t>"</w:t>
      </w:r>
      <w:r>
        <w:t xml:space="preserve"> confidence interval for my true probability of </w:t>
      </w:r>
      <w:r w:rsidR="009C2B6E">
        <w:t>pigging out on a turn</w:t>
      </w:r>
      <w:r>
        <w:t xml:space="preserve">. </w:t>
      </w:r>
      <w:r w:rsidRPr="00712B6A">
        <w:rPr>
          <w:b/>
        </w:rPr>
        <w:t xml:space="preserve">Show the </w:t>
      </w:r>
      <w:r>
        <w:rPr>
          <w:b/>
        </w:rPr>
        <w:t xml:space="preserve">R command(s) or "by hand" </w:t>
      </w:r>
      <w:r w:rsidRPr="00712B6A">
        <w:rPr>
          <w:b/>
        </w:rPr>
        <w:t>calculations</w:t>
      </w:r>
      <w:r>
        <w:t>.</w:t>
      </w:r>
    </w:p>
    <w:p w:rsidR="00D469D9" w:rsidRDefault="00D469D9" w:rsidP="00F72629">
      <w:pPr>
        <w:pStyle w:val="NoSpacing"/>
        <w:jc w:val="both"/>
      </w:pPr>
    </w:p>
    <w:p w:rsidR="00D469D9" w:rsidRDefault="00D469D9" w:rsidP="00F72629">
      <w:pPr>
        <w:pStyle w:val="NoSpacing"/>
        <w:jc w:val="both"/>
      </w:pPr>
    </w:p>
    <w:p w:rsidR="00D469D9" w:rsidRDefault="00D469D9" w:rsidP="00F72629">
      <w:pPr>
        <w:pStyle w:val="NoSpacing"/>
        <w:jc w:val="both"/>
      </w:pPr>
    </w:p>
    <w:p w:rsidR="00D469D9" w:rsidRDefault="00D469D9" w:rsidP="00F72629">
      <w:pPr>
        <w:pStyle w:val="NoSpacing"/>
        <w:jc w:val="both"/>
      </w:pPr>
    </w:p>
    <w:p w:rsidR="009C2B6E" w:rsidRDefault="009C2B6E">
      <w:r>
        <w:br w:type="page"/>
      </w:r>
    </w:p>
    <w:p w:rsidR="00D469D9" w:rsidRDefault="00B562FB" w:rsidP="00F72629">
      <w:pPr>
        <w:pStyle w:val="NoSpacing"/>
        <w:jc w:val="both"/>
      </w:pPr>
      <w:r>
        <w:rPr>
          <w:b/>
        </w:rPr>
        <w:lastRenderedPageBreak/>
        <w:t>*</w:t>
      </w:r>
      <w:r w:rsidR="009C2B6E" w:rsidRPr="00E937FF">
        <w:rPr>
          <w:b/>
        </w:rPr>
        <w:t>*</w:t>
      </w:r>
      <w:r w:rsidR="00CD464C">
        <w:rPr>
          <w:b/>
        </w:rPr>
        <w:t>9</w:t>
      </w:r>
      <w:r w:rsidR="009C2B6E">
        <w:rPr>
          <w:b/>
        </w:rPr>
        <w:t xml:space="preserve"> - </w:t>
      </w:r>
      <w:r>
        <w:rPr>
          <w:b/>
        </w:rPr>
        <w:t>8</w:t>
      </w:r>
      <w:r w:rsidR="009C2B6E" w:rsidRPr="00E937FF">
        <w:rPr>
          <w:b/>
        </w:rPr>
        <w:t xml:space="preserve"> </w:t>
      </w:r>
      <w:proofErr w:type="spellStart"/>
      <w:r w:rsidR="009C2B6E" w:rsidRPr="00E937FF">
        <w:rPr>
          <w:b/>
        </w:rPr>
        <w:t>pts</w:t>
      </w:r>
      <w:proofErr w:type="spellEnd"/>
      <w:r w:rsidR="009C2B6E" w:rsidRPr="00E937FF">
        <w:rPr>
          <w:b/>
        </w:rPr>
        <w:t>)</w:t>
      </w:r>
      <w:r w:rsidR="009C2B6E">
        <w:t xml:space="preserve"> </w:t>
      </w:r>
      <w:r w:rsidR="00CD464C">
        <w:t xml:space="preserve">When making up the rules, </w:t>
      </w:r>
      <w:r w:rsidR="00E369CD">
        <w:t xml:space="preserve">I took the number of points needed for a win in Toss the Pigs™ straight from Pass the Pigs™ (100 </w:t>
      </w:r>
      <w:proofErr w:type="spellStart"/>
      <w:r w:rsidR="00E369CD">
        <w:t>pts</w:t>
      </w:r>
      <w:proofErr w:type="spellEnd"/>
      <w:r w:rsidR="00E369CD">
        <w:t>). I'm worried this wasn't a good choice. If the game goes too long or ends too quickly, it won't be fun. For example, if the true mean number of turns to win is just 4, the game will go by too fast.</w:t>
      </w:r>
      <w:r w:rsidR="00C87C33">
        <w:t xml:space="preserve"> To test this out, I play one game and</w:t>
      </w:r>
      <w:r w:rsidR="00EE2ACD">
        <w:t xml:space="preserve"> reach</w:t>
      </w:r>
      <w:r>
        <w:t xml:space="preserve"> 100 </w:t>
      </w:r>
      <w:proofErr w:type="spellStart"/>
      <w:r>
        <w:t>pts</w:t>
      </w:r>
      <w:proofErr w:type="spellEnd"/>
      <w:r>
        <w:t xml:space="preserve"> in 7 turns. Calculate an exact 95% CI for the true mean number of turns to win. </w:t>
      </w:r>
      <w:r w:rsidR="00186131" w:rsidRPr="00712B6A">
        <w:rPr>
          <w:b/>
        </w:rPr>
        <w:t xml:space="preserve">Show the </w:t>
      </w:r>
      <w:r w:rsidR="00186131">
        <w:rPr>
          <w:b/>
        </w:rPr>
        <w:t xml:space="preserve">R command(s) or "by hand" </w:t>
      </w:r>
      <w:r w:rsidR="00186131" w:rsidRPr="00712B6A">
        <w:rPr>
          <w:b/>
        </w:rPr>
        <w:t>calculations</w:t>
      </w:r>
      <w:r w:rsidR="00186131">
        <w:t>.</w:t>
      </w:r>
      <w:r w:rsidR="00186131" w:rsidRPr="00186131">
        <w:rPr>
          <w:b/>
        </w:rPr>
        <w:t xml:space="preserve"> </w:t>
      </w:r>
      <w:r w:rsidRPr="00186131">
        <w:rPr>
          <w:b/>
        </w:rPr>
        <w:t>In a brief sentence, describe whether or not I can stop worrying based on this data.</w:t>
      </w:r>
      <w:r>
        <w:t xml:space="preserve"> </w:t>
      </w:r>
      <w:r w:rsidR="00186131">
        <w:t>Hint: Notice I didn't say what sample statistic to use. You decide what could work well here.</w:t>
      </w:r>
    </w:p>
    <w:p w:rsidR="00D469D9" w:rsidRDefault="00D469D9" w:rsidP="00F72629">
      <w:pPr>
        <w:pStyle w:val="NoSpacing"/>
        <w:jc w:val="both"/>
      </w:pPr>
    </w:p>
    <w:p w:rsidR="00D469D9" w:rsidRDefault="00D469D9" w:rsidP="00F72629">
      <w:pPr>
        <w:pStyle w:val="NoSpacing"/>
        <w:jc w:val="both"/>
      </w:pPr>
    </w:p>
    <w:p w:rsidR="00D469D9" w:rsidRDefault="00D469D9" w:rsidP="00F72629">
      <w:pPr>
        <w:pStyle w:val="NoSpacing"/>
        <w:jc w:val="both"/>
      </w:pPr>
    </w:p>
    <w:p w:rsidR="00D469D9" w:rsidRDefault="00D469D9" w:rsidP="00F72629">
      <w:pPr>
        <w:pStyle w:val="NoSpacing"/>
        <w:jc w:val="both"/>
      </w:pPr>
    </w:p>
    <w:p w:rsidR="00D469D9" w:rsidRDefault="00D469D9" w:rsidP="00F72629">
      <w:pPr>
        <w:pStyle w:val="NoSpacing"/>
        <w:jc w:val="both"/>
      </w:pPr>
    </w:p>
    <w:p w:rsidR="00D469D9" w:rsidRDefault="00D469D9" w:rsidP="00F72629">
      <w:pPr>
        <w:pStyle w:val="NoSpacing"/>
        <w:jc w:val="both"/>
      </w:pPr>
    </w:p>
    <w:p w:rsidR="00D469D9" w:rsidRDefault="00D469D9" w:rsidP="00F72629">
      <w:pPr>
        <w:pStyle w:val="NoSpacing"/>
        <w:jc w:val="both"/>
      </w:pPr>
    </w:p>
    <w:p w:rsidR="00D469D9" w:rsidRDefault="00D469D9"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0F559D" w:rsidRDefault="000F559D" w:rsidP="00F72629">
      <w:pPr>
        <w:pStyle w:val="NoSpacing"/>
        <w:jc w:val="both"/>
      </w:pPr>
    </w:p>
    <w:p w:rsidR="000F559D" w:rsidRDefault="000F559D" w:rsidP="00F72629">
      <w:pPr>
        <w:pStyle w:val="NoSpacing"/>
        <w:jc w:val="both"/>
      </w:pPr>
    </w:p>
    <w:p w:rsidR="000F559D" w:rsidRDefault="000F559D" w:rsidP="00F72629">
      <w:pPr>
        <w:pStyle w:val="NoSpacing"/>
        <w:jc w:val="both"/>
      </w:pPr>
    </w:p>
    <w:p w:rsidR="000F559D" w:rsidRDefault="000F559D" w:rsidP="00F72629">
      <w:pPr>
        <w:pStyle w:val="NoSpacing"/>
        <w:jc w:val="both"/>
      </w:pPr>
    </w:p>
    <w:p w:rsidR="000F559D" w:rsidRDefault="000F559D" w:rsidP="00F72629">
      <w:pPr>
        <w:pStyle w:val="NoSpacing"/>
        <w:jc w:val="both"/>
      </w:pPr>
    </w:p>
    <w:p w:rsidR="000F559D" w:rsidRDefault="000F559D" w:rsidP="00F72629">
      <w:pPr>
        <w:pStyle w:val="NoSpacing"/>
        <w:jc w:val="both"/>
      </w:pPr>
    </w:p>
    <w:p w:rsidR="000F559D" w:rsidRDefault="000F559D"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D469D9" w:rsidRDefault="00B562FB" w:rsidP="00F72629">
      <w:pPr>
        <w:pStyle w:val="NoSpacing"/>
        <w:jc w:val="both"/>
      </w:pPr>
      <w:r>
        <w:rPr>
          <w:b/>
        </w:rPr>
        <w:t xml:space="preserve">*10 - </w:t>
      </w:r>
      <w:r w:rsidR="00186131">
        <w:rPr>
          <w:b/>
        </w:rPr>
        <w:t>2</w:t>
      </w:r>
      <w:r w:rsidRPr="00E937FF">
        <w:rPr>
          <w:b/>
        </w:rPr>
        <w:t xml:space="preserve"> </w:t>
      </w:r>
      <w:proofErr w:type="spellStart"/>
      <w:r w:rsidRPr="00E937FF">
        <w:rPr>
          <w:b/>
        </w:rPr>
        <w:t>pts</w:t>
      </w:r>
      <w:proofErr w:type="spellEnd"/>
      <w:r w:rsidRPr="00E937FF">
        <w:rPr>
          <w:b/>
        </w:rPr>
        <w:t>)</w:t>
      </w:r>
      <w:r>
        <w:t xml:space="preserve"> Referring to question 9, I decide to collect more data</w:t>
      </w:r>
      <w:r w:rsidR="00525EDC">
        <w:t xml:space="preserve">. I play 80 games and </w:t>
      </w:r>
      <w:r w:rsidR="00186131">
        <w:t xml:space="preserve">find the mean number of turns to win is 4.5. In </w:t>
      </w:r>
      <w:r w:rsidR="000F559D">
        <w:t>standard mathematical notation</w:t>
      </w:r>
      <w:r w:rsidR="00186131">
        <w:t>, write the null and alternative hypothesis for a two-sided test of my concern that the true mean is 4 turns to win.</w:t>
      </w:r>
    </w:p>
    <w:p w:rsidR="00D469D9" w:rsidRDefault="00D469D9" w:rsidP="00F72629">
      <w:pPr>
        <w:pStyle w:val="NoSpacing"/>
        <w:jc w:val="both"/>
      </w:pPr>
    </w:p>
    <w:p w:rsidR="00D469D9" w:rsidRDefault="00D469D9" w:rsidP="00F72629">
      <w:pPr>
        <w:pStyle w:val="NoSpacing"/>
        <w:jc w:val="both"/>
      </w:pPr>
    </w:p>
    <w:p w:rsidR="00D469D9" w:rsidRDefault="00D469D9" w:rsidP="00F72629">
      <w:pPr>
        <w:pStyle w:val="NoSpacing"/>
        <w:jc w:val="both"/>
      </w:pPr>
    </w:p>
    <w:p w:rsidR="00D469D9" w:rsidRDefault="00D469D9" w:rsidP="00F72629">
      <w:pPr>
        <w:pStyle w:val="NoSpacing"/>
        <w:jc w:val="both"/>
      </w:pPr>
    </w:p>
    <w:p w:rsidR="00D469D9" w:rsidRDefault="00D469D9" w:rsidP="00F72629">
      <w:pPr>
        <w:pStyle w:val="NoSpacing"/>
        <w:jc w:val="both"/>
      </w:pPr>
    </w:p>
    <w:p w:rsidR="00D469D9" w:rsidRDefault="00D469D9" w:rsidP="00F72629">
      <w:pPr>
        <w:pStyle w:val="NoSpacing"/>
        <w:jc w:val="both"/>
      </w:pPr>
    </w:p>
    <w:p w:rsidR="00D469D9" w:rsidRDefault="00D469D9" w:rsidP="00F72629">
      <w:pPr>
        <w:pStyle w:val="NoSpacing"/>
        <w:jc w:val="both"/>
      </w:pPr>
    </w:p>
    <w:p w:rsidR="00706B32" w:rsidRDefault="00706B32" w:rsidP="00F72629">
      <w:pPr>
        <w:pStyle w:val="NoSpacing"/>
        <w:jc w:val="both"/>
      </w:pPr>
    </w:p>
    <w:p w:rsidR="00706B32" w:rsidRDefault="00706B32" w:rsidP="00F72629">
      <w:pPr>
        <w:pStyle w:val="NoSpacing"/>
        <w:jc w:val="both"/>
      </w:pPr>
    </w:p>
    <w:p w:rsidR="00C4411E" w:rsidRDefault="00C4411E">
      <w:pPr>
        <w:rPr>
          <w:b/>
        </w:rPr>
      </w:pPr>
      <w:r>
        <w:rPr>
          <w:b/>
        </w:rPr>
        <w:br w:type="page"/>
      </w:r>
    </w:p>
    <w:p w:rsidR="00706B32" w:rsidRDefault="00186131" w:rsidP="00F72629">
      <w:pPr>
        <w:pStyle w:val="NoSpacing"/>
        <w:jc w:val="both"/>
      </w:pPr>
      <w:r>
        <w:rPr>
          <w:b/>
        </w:rPr>
        <w:lastRenderedPageBreak/>
        <w:t>**11 - 10</w:t>
      </w:r>
      <w:r w:rsidRPr="00E937FF">
        <w:rPr>
          <w:b/>
        </w:rPr>
        <w:t xml:space="preserve"> </w:t>
      </w:r>
      <w:proofErr w:type="spellStart"/>
      <w:r w:rsidRPr="00E937FF">
        <w:rPr>
          <w:b/>
        </w:rPr>
        <w:t>pts</w:t>
      </w:r>
      <w:proofErr w:type="spellEnd"/>
      <w:r w:rsidRPr="00E937FF">
        <w:rPr>
          <w:b/>
        </w:rPr>
        <w:t>)</w:t>
      </w:r>
      <w:r>
        <w:t xml:space="preserve"> Propose</w:t>
      </w:r>
      <w:r w:rsidR="00D65380">
        <w:t xml:space="preserve"> and calculate a test statistic</w:t>
      </w:r>
      <w:r>
        <w:t xml:space="preserve"> for the hypothesis test in question 10. Write a brief sentence justifying your choice. Hint 1: 80 games is a pretty big sample size in this setting. Hint 2: Notice I didn't give you the sample's standard deviation. Think about </w:t>
      </w:r>
      <w:r w:rsidR="00C4411E">
        <w:t>all the consequences of assuming the</w:t>
      </w:r>
      <w:r>
        <w:t xml:space="preserve"> null hypothesis </w:t>
      </w:r>
      <w:r w:rsidR="00C4411E">
        <w:t>is true and decide if you still need the sample's sd.</w:t>
      </w:r>
    </w:p>
    <w:p w:rsidR="00706B32" w:rsidRDefault="00706B32" w:rsidP="00F72629">
      <w:pPr>
        <w:pStyle w:val="NoSpacing"/>
        <w:jc w:val="both"/>
      </w:pPr>
    </w:p>
    <w:p w:rsidR="00706B32" w:rsidRDefault="00706B32" w:rsidP="00F72629">
      <w:pPr>
        <w:pStyle w:val="NoSpacing"/>
        <w:jc w:val="both"/>
      </w:pPr>
    </w:p>
    <w:p w:rsidR="00706B32" w:rsidRDefault="00706B32" w:rsidP="00F72629">
      <w:pPr>
        <w:pStyle w:val="NoSpacing"/>
        <w:jc w:val="both"/>
      </w:pPr>
      <w:bookmarkStart w:id="0" w:name="_GoBack"/>
      <w:bookmarkEnd w:id="0"/>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r>
        <w:br/>
      </w: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r>
        <w:rPr>
          <w:b/>
        </w:rPr>
        <w:t>*12 - 2</w:t>
      </w:r>
      <w:r w:rsidRPr="00E937FF">
        <w:rPr>
          <w:b/>
        </w:rPr>
        <w:t xml:space="preserve"> </w:t>
      </w:r>
      <w:proofErr w:type="spellStart"/>
      <w:r w:rsidRPr="00E937FF">
        <w:rPr>
          <w:b/>
        </w:rPr>
        <w:t>pts</w:t>
      </w:r>
      <w:proofErr w:type="spellEnd"/>
      <w:r w:rsidRPr="00E937FF">
        <w:rPr>
          <w:b/>
        </w:rPr>
        <w:t>)</w:t>
      </w:r>
      <w:r>
        <w:t xml:space="preserve"> Calculate the two-sided p-value for the test statistic in question 11. Write a brief sentence interpreting the results at a 5% significance level.</w:t>
      </w:r>
    </w:p>
    <w:p w:rsidR="00C4411E" w:rsidRDefault="00C4411E" w:rsidP="00F72629">
      <w:pPr>
        <w:pStyle w:val="NoSpacing"/>
        <w:jc w:val="both"/>
      </w:pPr>
    </w:p>
    <w:p w:rsidR="00C4411E" w:rsidRDefault="00C4411E" w:rsidP="00F72629">
      <w:pPr>
        <w:pStyle w:val="NoSpacing"/>
        <w:jc w:val="both"/>
      </w:pPr>
    </w:p>
    <w:p w:rsidR="00C4411E" w:rsidRDefault="00C4411E" w:rsidP="00F72629">
      <w:pPr>
        <w:pStyle w:val="NoSpacing"/>
        <w:jc w:val="both"/>
      </w:pPr>
    </w:p>
    <w:p w:rsidR="00C4411E" w:rsidRDefault="00C4411E">
      <w:r>
        <w:br w:type="page"/>
      </w:r>
    </w:p>
    <w:p w:rsidR="00C4411E" w:rsidRDefault="00EB1FA8" w:rsidP="00F72629">
      <w:pPr>
        <w:pStyle w:val="NoSpacing"/>
        <w:jc w:val="both"/>
      </w:pPr>
      <w:r>
        <w:rPr>
          <w:b/>
        </w:rPr>
        <w:lastRenderedPageBreak/>
        <w:t>**13 - 4</w:t>
      </w:r>
      <w:r w:rsidRPr="00E937FF">
        <w:rPr>
          <w:b/>
        </w:rPr>
        <w:t xml:space="preserve"> </w:t>
      </w:r>
      <w:proofErr w:type="spellStart"/>
      <w:r w:rsidRPr="00E937FF">
        <w:rPr>
          <w:b/>
        </w:rPr>
        <w:t>pts</w:t>
      </w:r>
      <w:proofErr w:type="spellEnd"/>
      <w:r w:rsidRPr="00E937FF">
        <w:rPr>
          <w:b/>
        </w:rPr>
        <w:t>)</w:t>
      </w:r>
      <w:r>
        <w:t xml:space="preserve"> Hemoglobin A1c</w:t>
      </w:r>
      <w:r w:rsidR="00FB27DC">
        <w:t xml:space="preserve"> (mmHg)</w:t>
      </w:r>
      <w:r>
        <w:t xml:space="preserve"> is a physiological measure of blood glucose. In a certain population with diabetes, the distribution of A1c can be approximated well using a chi-square distribution. Let X ~ </w:t>
      </w:r>
      <w:proofErr w:type="spellStart"/>
      <w:r>
        <w:t>chisq</w:t>
      </w:r>
      <w:proofErr w:type="spellEnd"/>
      <w:r>
        <w:t>(</w:t>
      </w:r>
      <w:proofErr w:type="spellStart"/>
      <w:r>
        <w:t>df</w:t>
      </w:r>
      <w:proofErr w:type="spellEnd"/>
      <w:r>
        <w:t xml:space="preserve"> = 6). Let A1c = X/2 + 4. What is E[A1c]?  </w:t>
      </w:r>
      <w:r w:rsidRPr="00712B6A">
        <w:rPr>
          <w:b/>
        </w:rPr>
        <w:t xml:space="preserve">Show the </w:t>
      </w:r>
      <w:r>
        <w:rPr>
          <w:b/>
        </w:rPr>
        <w:t xml:space="preserve">R command(s) or "by hand" </w:t>
      </w:r>
      <w:r w:rsidRPr="00712B6A">
        <w:rPr>
          <w:b/>
        </w:rPr>
        <w:t>calculations</w:t>
      </w:r>
      <w:r>
        <w:t>.</w:t>
      </w:r>
    </w:p>
    <w:p w:rsidR="00C4411E" w:rsidRDefault="00C4411E" w:rsidP="00F72629">
      <w:pPr>
        <w:pStyle w:val="NoSpacing"/>
        <w:jc w:val="both"/>
      </w:pPr>
    </w:p>
    <w:p w:rsidR="00C4411E" w:rsidRDefault="00C4411E" w:rsidP="00F72629">
      <w:pPr>
        <w:pStyle w:val="NoSpacing"/>
        <w:jc w:val="both"/>
      </w:pPr>
    </w:p>
    <w:p w:rsidR="00EB1FA8" w:rsidRDefault="00EB1FA8" w:rsidP="00F72629">
      <w:pPr>
        <w:pStyle w:val="NoSpacing"/>
        <w:jc w:val="both"/>
      </w:pPr>
    </w:p>
    <w:p w:rsidR="00EB1FA8" w:rsidRDefault="00EB1FA8" w:rsidP="00F72629">
      <w:pPr>
        <w:pStyle w:val="NoSpacing"/>
        <w:jc w:val="both"/>
      </w:pPr>
    </w:p>
    <w:p w:rsidR="00EB1FA8" w:rsidRDefault="00EB1FA8" w:rsidP="00F72629">
      <w:pPr>
        <w:pStyle w:val="NoSpacing"/>
        <w:jc w:val="both"/>
      </w:pPr>
    </w:p>
    <w:p w:rsidR="00EB1FA8" w:rsidRDefault="00EB1FA8" w:rsidP="00F72629">
      <w:pPr>
        <w:pStyle w:val="NoSpacing"/>
        <w:jc w:val="both"/>
      </w:pPr>
    </w:p>
    <w:p w:rsidR="00EB1FA8" w:rsidRDefault="00EB1FA8" w:rsidP="00F72629">
      <w:pPr>
        <w:pStyle w:val="NoSpacing"/>
        <w:jc w:val="both"/>
      </w:pPr>
    </w:p>
    <w:p w:rsidR="00EB1FA8" w:rsidRDefault="00EB1FA8" w:rsidP="00F72629">
      <w:pPr>
        <w:pStyle w:val="NoSpacing"/>
        <w:jc w:val="both"/>
      </w:pPr>
    </w:p>
    <w:p w:rsidR="00EB1FA8" w:rsidRDefault="00EB1FA8" w:rsidP="00F72629">
      <w:pPr>
        <w:pStyle w:val="NoSpacing"/>
        <w:jc w:val="both"/>
      </w:pPr>
    </w:p>
    <w:p w:rsidR="00EB1FA8" w:rsidRDefault="00EB1FA8" w:rsidP="00F72629">
      <w:pPr>
        <w:pStyle w:val="NoSpacing"/>
        <w:jc w:val="both"/>
      </w:pPr>
    </w:p>
    <w:p w:rsidR="00EB1FA8" w:rsidRDefault="00EB1FA8" w:rsidP="00F72629">
      <w:pPr>
        <w:pStyle w:val="NoSpacing"/>
        <w:jc w:val="both"/>
      </w:pPr>
    </w:p>
    <w:p w:rsidR="00EB1FA8" w:rsidRDefault="00EB1FA8" w:rsidP="00F72629">
      <w:pPr>
        <w:pStyle w:val="NoSpacing"/>
        <w:jc w:val="both"/>
      </w:pPr>
    </w:p>
    <w:p w:rsidR="00EB1FA8" w:rsidRDefault="00EB1FA8" w:rsidP="00F72629">
      <w:pPr>
        <w:pStyle w:val="NoSpacing"/>
        <w:jc w:val="both"/>
      </w:pPr>
    </w:p>
    <w:p w:rsidR="00EB1FA8" w:rsidRDefault="00EB1FA8" w:rsidP="00F72629">
      <w:pPr>
        <w:pStyle w:val="NoSpacing"/>
        <w:jc w:val="both"/>
      </w:pPr>
    </w:p>
    <w:p w:rsidR="00EB1FA8" w:rsidRDefault="00EB1FA8" w:rsidP="00F72629">
      <w:pPr>
        <w:pStyle w:val="NoSpacing"/>
        <w:jc w:val="both"/>
      </w:pPr>
      <w:r>
        <w:rPr>
          <w:b/>
        </w:rPr>
        <w:t>**14 - 4</w:t>
      </w:r>
      <w:r w:rsidRPr="00E937FF">
        <w:rPr>
          <w:b/>
        </w:rPr>
        <w:t xml:space="preserve"> </w:t>
      </w:r>
      <w:proofErr w:type="spellStart"/>
      <w:r w:rsidRPr="00E937FF">
        <w:rPr>
          <w:b/>
        </w:rPr>
        <w:t>pts</w:t>
      </w:r>
      <w:proofErr w:type="spellEnd"/>
      <w:r w:rsidRPr="00E937FF">
        <w:rPr>
          <w:b/>
        </w:rPr>
        <w:t>)</w:t>
      </w:r>
      <w:r>
        <w:t xml:space="preserve"> Referring to question 13, what is the standard deviation, SD[A1c]?  </w:t>
      </w:r>
      <w:r w:rsidRPr="00712B6A">
        <w:rPr>
          <w:b/>
        </w:rPr>
        <w:t xml:space="preserve">Show the </w:t>
      </w:r>
      <w:r>
        <w:rPr>
          <w:b/>
        </w:rPr>
        <w:t xml:space="preserve">R command(s) or "by hand" </w:t>
      </w:r>
      <w:r w:rsidRPr="00712B6A">
        <w:rPr>
          <w:b/>
        </w:rPr>
        <w:t>calculations</w:t>
      </w:r>
      <w:r>
        <w:t>.</w:t>
      </w:r>
    </w:p>
    <w:p w:rsidR="00C4411E" w:rsidRDefault="00C4411E" w:rsidP="00F72629">
      <w:pPr>
        <w:pStyle w:val="NoSpacing"/>
        <w:jc w:val="both"/>
      </w:pPr>
    </w:p>
    <w:p w:rsidR="00C4411E" w:rsidRDefault="00C4411E" w:rsidP="00F72629">
      <w:pPr>
        <w:pStyle w:val="NoSpacing"/>
        <w:jc w:val="both"/>
      </w:pPr>
    </w:p>
    <w:p w:rsidR="00EB1FA8" w:rsidRDefault="00EB1FA8" w:rsidP="00F72629">
      <w:pPr>
        <w:pStyle w:val="NoSpacing"/>
        <w:jc w:val="both"/>
      </w:pPr>
    </w:p>
    <w:p w:rsidR="00EB1FA8" w:rsidRDefault="00EB1FA8">
      <w:r>
        <w:br w:type="page"/>
      </w:r>
    </w:p>
    <w:p w:rsidR="00EB1FA8" w:rsidRDefault="00EB1FA8" w:rsidP="00F72629">
      <w:pPr>
        <w:pStyle w:val="NoSpacing"/>
        <w:jc w:val="both"/>
      </w:pPr>
      <w:r>
        <w:rPr>
          <w:b/>
        </w:rPr>
        <w:lastRenderedPageBreak/>
        <w:t>***15 - 10</w:t>
      </w:r>
      <w:r w:rsidRPr="00E937FF">
        <w:rPr>
          <w:b/>
        </w:rPr>
        <w:t xml:space="preserve"> </w:t>
      </w:r>
      <w:proofErr w:type="spellStart"/>
      <w:r w:rsidRPr="00E937FF">
        <w:rPr>
          <w:b/>
        </w:rPr>
        <w:t>pts</w:t>
      </w:r>
      <w:proofErr w:type="spellEnd"/>
      <w:r w:rsidRPr="00E937FF">
        <w:rPr>
          <w:b/>
        </w:rPr>
        <w:t>)</w:t>
      </w:r>
      <w:r>
        <w:t xml:space="preserve"> Referring to question 13, w</w:t>
      </w:r>
      <w:r w:rsidRPr="00EB1FA8">
        <w:t>hat's the smallest N where the true coverage rate of the 95% asymptotic Normal CI for mean A1c, rounded to two decimal places, is 0.95?</w:t>
      </w:r>
      <w:r>
        <w:t xml:space="preserve"> Remember for part 1, describing how you would solve the problem is a good answer. For parts 2 and 3, an exact solution is needed.</w:t>
      </w:r>
    </w:p>
    <w:p w:rsidR="00EB1FA8" w:rsidRDefault="00EB1FA8" w:rsidP="00F72629">
      <w:pPr>
        <w:pStyle w:val="NoSpacing"/>
        <w:jc w:val="both"/>
      </w:pPr>
    </w:p>
    <w:p w:rsidR="00EB1FA8" w:rsidRDefault="00EB1FA8" w:rsidP="00F72629">
      <w:pPr>
        <w:pStyle w:val="NoSpacing"/>
        <w:jc w:val="both"/>
      </w:pPr>
    </w:p>
    <w:p w:rsidR="008F3A7A" w:rsidRDefault="008F3A7A">
      <w:pPr>
        <w:rPr>
          <w:b/>
        </w:rPr>
      </w:pPr>
      <w:r>
        <w:rPr>
          <w:b/>
        </w:rPr>
        <w:br w:type="page"/>
      </w:r>
    </w:p>
    <w:p w:rsidR="00EB1FA8" w:rsidRDefault="00FB27DC" w:rsidP="00F72629">
      <w:pPr>
        <w:pStyle w:val="NoSpacing"/>
        <w:jc w:val="both"/>
      </w:pPr>
      <w:r>
        <w:rPr>
          <w:b/>
        </w:rPr>
        <w:lastRenderedPageBreak/>
        <w:t>***16 - 10</w:t>
      </w:r>
      <w:r w:rsidRPr="00E937FF">
        <w:rPr>
          <w:b/>
        </w:rPr>
        <w:t xml:space="preserve"> </w:t>
      </w:r>
      <w:proofErr w:type="spellStart"/>
      <w:r w:rsidRPr="00E937FF">
        <w:rPr>
          <w:b/>
        </w:rPr>
        <w:t>pts</w:t>
      </w:r>
      <w:proofErr w:type="spellEnd"/>
      <w:r w:rsidRPr="00E937FF">
        <w:rPr>
          <w:b/>
        </w:rPr>
        <w:t>)</w:t>
      </w:r>
      <w:r>
        <w:t xml:space="preserve"> Referring to question 13, suppose you wanted to take a random sample of N=10 from this population with diabetes and perform a two-sided hypothesis at a 5% significance level. You consider two options: (1) assume the observed sample </w:t>
      </w:r>
      <w:proofErr w:type="spellStart"/>
      <w:r>
        <w:t>sd</w:t>
      </w:r>
      <w:proofErr w:type="spellEnd"/>
      <w:r>
        <w:t xml:space="preserve"> is an excellent estimate of the true </w:t>
      </w:r>
      <w:proofErr w:type="spellStart"/>
      <w:r>
        <w:t>sd</w:t>
      </w:r>
      <w:proofErr w:type="spellEnd"/>
      <w:r>
        <w:t xml:space="preserve"> and perform a one-sample Z test, and (2) account for the fact that you're using the sample </w:t>
      </w:r>
      <w:proofErr w:type="spellStart"/>
      <w:r>
        <w:t>sd</w:t>
      </w:r>
      <w:proofErr w:type="spellEnd"/>
      <w:r>
        <w:t xml:space="preserve"> and perform a one-sample t-test. Calculate and discuss what the impact is of using the t-test over the Z-test in terms of Type I and Type II error. For Type II error, consider the case of testing that the true mean is 6 mmHg. </w:t>
      </w:r>
    </w:p>
    <w:p w:rsidR="00EB1FA8" w:rsidRDefault="00EB1FA8" w:rsidP="00F72629">
      <w:pPr>
        <w:pStyle w:val="NoSpacing"/>
        <w:jc w:val="both"/>
      </w:pPr>
    </w:p>
    <w:p w:rsidR="00EB1FA8" w:rsidRDefault="00EB1FA8" w:rsidP="00F72629">
      <w:pPr>
        <w:pStyle w:val="NoSpacing"/>
        <w:jc w:val="both"/>
      </w:pPr>
    </w:p>
    <w:p w:rsidR="00FB27DC" w:rsidRDefault="00FB27DC" w:rsidP="00F72629">
      <w:pPr>
        <w:pStyle w:val="NoSpacing"/>
        <w:jc w:val="both"/>
      </w:pPr>
    </w:p>
    <w:p w:rsidR="008F3A7A" w:rsidRDefault="008F3A7A">
      <w:pPr>
        <w:rPr>
          <w:b/>
        </w:rPr>
      </w:pPr>
      <w:r>
        <w:rPr>
          <w:b/>
        </w:rPr>
        <w:br w:type="page"/>
      </w:r>
    </w:p>
    <w:p w:rsidR="00FB27DC" w:rsidRDefault="00FB27DC" w:rsidP="00F72629">
      <w:pPr>
        <w:pStyle w:val="NoSpacing"/>
        <w:jc w:val="both"/>
      </w:pPr>
      <w:r>
        <w:rPr>
          <w:b/>
        </w:rPr>
        <w:lastRenderedPageBreak/>
        <w:t>***17 - 10</w:t>
      </w:r>
      <w:r w:rsidRPr="00E937FF">
        <w:rPr>
          <w:b/>
        </w:rPr>
        <w:t xml:space="preserve"> </w:t>
      </w:r>
      <w:proofErr w:type="spellStart"/>
      <w:r w:rsidRPr="00E937FF">
        <w:rPr>
          <w:b/>
        </w:rPr>
        <w:t>pts</w:t>
      </w:r>
      <w:proofErr w:type="spellEnd"/>
      <w:r w:rsidRPr="00E937FF">
        <w:rPr>
          <w:b/>
        </w:rPr>
        <w:t>)</w:t>
      </w:r>
      <w:r>
        <w:t xml:space="preserve"> Referring to question 16, answer the same question assuming A1c had the same mean and standard deviation as in question 1</w:t>
      </w:r>
      <w:r w:rsidR="008F3A7A">
        <w:t>6, but was Normally distributed.</w:t>
      </w:r>
    </w:p>
    <w:p w:rsidR="00FB27DC" w:rsidRDefault="00FB27DC" w:rsidP="00F72629">
      <w:pPr>
        <w:pStyle w:val="NoSpacing"/>
        <w:jc w:val="both"/>
      </w:pPr>
    </w:p>
    <w:p w:rsidR="00EB1FA8" w:rsidRDefault="00EB1FA8" w:rsidP="00F72629">
      <w:pPr>
        <w:pStyle w:val="NoSpacing"/>
        <w:jc w:val="both"/>
      </w:pPr>
    </w:p>
    <w:p w:rsidR="00EB1FA8" w:rsidRDefault="00EB1FA8" w:rsidP="00F72629">
      <w:pPr>
        <w:pStyle w:val="NoSpacing"/>
        <w:jc w:val="both"/>
      </w:pPr>
    </w:p>
    <w:sectPr w:rsidR="00EB1FA8" w:rsidSect="00F019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11" w:rsidRDefault="00AC6711" w:rsidP="00254886">
      <w:pPr>
        <w:pStyle w:val="NoSpacing"/>
      </w:pPr>
      <w:r>
        <w:separator/>
      </w:r>
    </w:p>
  </w:endnote>
  <w:endnote w:type="continuationSeparator" w:id="0">
    <w:p w:rsidR="00AC6711" w:rsidRDefault="00AC6711" w:rsidP="00254886">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0111"/>
      <w:docPartObj>
        <w:docPartGallery w:val="Page Numbers (Bottom of Page)"/>
        <w:docPartUnique/>
      </w:docPartObj>
    </w:sdtPr>
    <w:sdtEndPr/>
    <w:sdtContent>
      <w:p w:rsidR="005C2792" w:rsidRDefault="005C2792">
        <w:pPr>
          <w:pStyle w:val="Footer"/>
          <w:jc w:val="center"/>
        </w:pPr>
        <w:r>
          <w:fldChar w:fldCharType="begin"/>
        </w:r>
        <w:r>
          <w:instrText xml:space="preserve"> PAGE   \* MERGEFORMAT </w:instrText>
        </w:r>
        <w:r>
          <w:fldChar w:fldCharType="separate"/>
        </w:r>
        <w:r w:rsidR="00D65380">
          <w:rPr>
            <w:noProof/>
          </w:rPr>
          <w:t>6</w:t>
        </w:r>
        <w:r>
          <w:rPr>
            <w:noProof/>
          </w:rPr>
          <w:fldChar w:fldCharType="end"/>
        </w:r>
      </w:p>
    </w:sdtContent>
  </w:sdt>
  <w:p w:rsidR="005C2792" w:rsidRDefault="005C2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11" w:rsidRDefault="00AC6711" w:rsidP="00254886">
      <w:pPr>
        <w:pStyle w:val="NoSpacing"/>
      </w:pPr>
      <w:r>
        <w:separator/>
      </w:r>
    </w:p>
  </w:footnote>
  <w:footnote w:type="continuationSeparator" w:id="0">
    <w:p w:rsidR="00AC6711" w:rsidRDefault="00AC6711" w:rsidP="00254886">
      <w:pPr>
        <w:pStyle w:val="NoSpacing"/>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20"/>
    <w:rsid w:val="00000FA4"/>
    <w:rsid w:val="00001628"/>
    <w:rsid w:val="00002DA9"/>
    <w:rsid w:val="000151F6"/>
    <w:rsid w:val="000221DE"/>
    <w:rsid w:val="00023AC6"/>
    <w:rsid w:val="00032631"/>
    <w:rsid w:val="00036873"/>
    <w:rsid w:val="00042E33"/>
    <w:rsid w:val="00046A89"/>
    <w:rsid w:val="000562E8"/>
    <w:rsid w:val="0005761D"/>
    <w:rsid w:val="00057C3F"/>
    <w:rsid w:val="00073677"/>
    <w:rsid w:val="000810DF"/>
    <w:rsid w:val="00081C01"/>
    <w:rsid w:val="00082009"/>
    <w:rsid w:val="00083F57"/>
    <w:rsid w:val="0009071F"/>
    <w:rsid w:val="00094B32"/>
    <w:rsid w:val="000A00FA"/>
    <w:rsid w:val="000A7FD3"/>
    <w:rsid w:val="000B12D0"/>
    <w:rsid w:val="000B47B0"/>
    <w:rsid w:val="000B5B22"/>
    <w:rsid w:val="000B7560"/>
    <w:rsid w:val="000C419F"/>
    <w:rsid w:val="000D69A3"/>
    <w:rsid w:val="000E06CB"/>
    <w:rsid w:val="000E7F75"/>
    <w:rsid w:val="000F1F7E"/>
    <w:rsid w:val="000F52C8"/>
    <w:rsid w:val="000F559D"/>
    <w:rsid w:val="0010100A"/>
    <w:rsid w:val="0010295E"/>
    <w:rsid w:val="001137E7"/>
    <w:rsid w:val="001139FC"/>
    <w:rsid w:val="00121EF2"/>
    <w:rsid w:val="0012408C"/>
    <w:rsid w:val="00133A7C"/>
    <w:rsid w:val="001427D0"/>
    <w:rsid w:val="00143E93"/>
    <w:rsid w:val="00144179"/>
    <w:rsid w:val="001445E7"/>
    <w:rsid w:val="00147FD3"/>
    <w:rsid w:val="00152334"/>
    <w:rsid w:val="00152A43"/>
    <w:rsid w:val="00152CE7"/>
    <w:rsid w:val="00164C21"/>
    <w:rsid w:val="00164DBD"/>
    <w:rsid w:val="00180A1D"/>
    <w:rsid w:val="00181534"/>
    <w:rsid w:val="00186131"/>
    <w:rsid w:val="0019651C"/>
    <w:rsid w:val="001A1552"/>
    <w:rsid w:val="001A175A"/>
    <w:rsid w:val="001A7099"/>
    <w:rsid w:val="001B321D"/>
    <w:rsid w:val="001D3D98"/>
    <w:rsid w:val="001D478C"/>
    <w:rsid w:val="001D63D1"/>
    <w:rsid w:val="001D7CEC"/>
    <w:rsid w:val="001F45A2"/>
    <w:rsid w:val="002030CE"/>
    <w:rsid w:val="00210381"/>
    <w:rsid w:val="00220227"/>
    <w:rsid w:val="0022477A"/>
    <w:rsid w:val="00231189"/>
    <w:rsid w:val="00247077"/>
    <w:rsid w:val="00250A31"/>
    <w:rsid w:val="00253929"/>
    <w:rsid w:val="00253B13"/>
    <w:rsid w:val="00254886"/>
    <w:rsid w:val="00270A57"/>
    <w:rsid w:val="002818A0"/>
    <w:rsid w:val="00282FF0"/>
    <w:rsid w:val="00284BAD"/>
    <w:rsid w:val="002A5B50"/>
    <w:rsid w:val="002B41D8"/>
    <w:rsid w:val="002C48F2"/>
    <w:rsid w:val="002C5450"/>
    <w:rsid w:val="002E0AE6"/>
    <w:rsid w:val="002E27A1"/>
    <w:rsid w:val="002F485B"/>
    <w:rsid w:val="0030330E"/>
    <w:rsid w:val="00304114"/>
    <w:rsid w:val="00311F35"/>
    <w:rsid w:val="00315B81"/>
    <w:rsid w:val="00315FEE"/>
    <w:rsid w:val="00321CB9"/>
    <w:rsid w:val="003307CE"/>
    <w:rsid w:val="00346309"/>
    <w:rsid w:val="003650AF"/>
    <w:rsid w:val="0037088F"/>
    <w:rsid w:val="0037344E"/>
    <w:rsid w:val="0037361C"/>
    <w:rsid w:val="00380DFA"/>
    <w:rsid w:val="00391E33"/>
    <w:rsid w:val="00394295"/>
    <w:rsid w:val="003B1E2E"/>
    <w:rsid w:val="003B5C28"/>
    <w:rsid w:val="003C1318"/>
    <w:rsid w:val="003E0C76"/>
    <w:rsid w:val="003E1276"/>
    <w:rsid w:val="003F1222"/>
    <w:rsid w:val="00403BC0"/>
    <w:rsid w:val="00404996"/>
    <w:rsid w:val="00407834"/>
    <w:rsid w:val="00413710"/>
    <w:rsid w:val="004234AB"/>
    <w:rsid w:val="00437CC7"/>
    <w:rsid w:val="00447008"/>
    <w:rsid w:val="00461BF3"/>
    <w:rsid w:val="00461F9C"/>
    <w:rsid w:val="0046434C"/>
    <w:rsid w:val="00475191"/>
    <w:rsid w:val="004C1478"/>
    <w:rsid w:val="004C4791"/>
    <w:rsid w:val="004D6752"/>
    <w:rsid w:val="004E01EE"/>
    <w:rsid w:val="004E0224"/>
    <w:rsid w:val="004E1870"/>
    <w:rsid w:val="004E288B"/>
    <w:rsid w:val="004E3A4C"/>
    <w:rsid w:val="004F0B0D"/>
    <w:rsid w:val="004F2393"/>
    <w:rsid w:val="0051283E"/>
    <w:rsid w:val="005246C3"/>
    <w:rsid w:val="00524DA3"/>
    <w:rsid w:val="00525EDC"/>
    <w:rsid w:val="00531E9E"/>
    <w:rsid w:val="0054132C"/>
    <w:rsid w:val="00544E77"/>
    <w:rsid w:val="00546B34"/>
    <w:rsid w:val="005517FA"/>
    <w:rsid w:val="005537F3"/>
    <w:rsid w:val="00554599"/>
    <w:rsid w:val="005570B3"/>
    <w:rsid w:val="00560348"/>
    <w:rsid w:val="00561666"/>
    <w:rsid w:val="00570C5D"/>
    <w:rsid w:val="00573979"/>
    <w:rsid w:val="0058217A"/>
    <w:rsid w:val="0058599D"/>
    <w:rsid w:val="005A00CD"/>
    <w:rsid w:val="005A2A8E"/>
    <w:rsid w:val="005A2B90"/>
    <w:rsid w:val="005A3672"/>
    <w:rsid w:val="005A6CA2"/>
    <w:rsid w:val="005C2792"/>
    <w:rsid w:val="005C299E"/>
    <w:rsid w:val="005C5831"/>
    <w:rsid w:val="005F3AD4"/>
    <w:rsid w:val="0061237F"/>
    <w:rsid w:val="00614E20"/>
    <w:rsid w:val="00623398"/>
    <w:rsid w:val="006255B5"/>
    <w:rsid w:val="006301AE"/>
    <w:rsid w:val="0063294E"/>
    <w:rsid w:val="00633242"/>
    <w:rsid w:val="00643596"/>
    <w:rsid w:val="00643683"/>
    <w:rsid w:val="00643F9B"/>
    <w:rsid w:val="00643FAE"/>
    <w:rsid w:val="006528F1"/>
    <w:rsid w:val="00663A58"/>
    <w:rsid w:val="00676647"/>
    <w:rsid w:val="00680432"/>
    <w:rsid w:val="00685B50"/>
    <w:rsid w:val="006A2993"/>
    <w:rsid w:val="006B55E4"/>
    <w:rsid w:val="006B5BEC"/>
    <w:rsid w:val="006B7C3C"/>
    <w:rsid w:val="006C6C20"/>
    <w:rsid w:val="006C7389"/>
    <w:rsid w:val="006D648D"/>
    <w:rsid w:val="006E0163"/>
    <w:rsid w:val="006E2290"/>
    <w:rsid w:val="006E76B1"/>
    <w:rsid w:val="007003BF"/>
    <w:rsid w:val="00706B32"/>
    <w:rsid w:val="00707892"/>
    <w:rsid w:val="00712B6A"/>
    <w:rsid w:val="00720B6B"/>
    <w:rsid w:val="00721D92"/>
    <w:rsid w:val="00722800"/>
    <w:rsid w:val="00733FFD"/>
    <w:rsid w:val="007361F5"/>
    <w:rsid w:val="00752298"/>
    <w:rsid w:val="007736FB"/>
    <w:rsid w:val="0077434C"/>
    <w:rsid w:val="007925B6"/>
    <w:rsid w:val="007962C7"/>
    <w:rsid w:val="007970F7"/>
    <w:rsid w:val="007B08DB"/>
    <w:rsid w:val="007E1083"/>
    <w:rsid w:val="007E222D"/>
    <w:rsid w:val="00803CBC"/>
    <w:rsid w:val="0080575F"/>
    <w:rsid w:val="0080650A"/>
    <w:rsid w:val="00812DDC"/>
    <w:rsid w:val="00827E05"/>
    <w:rsid w:val="008349A8"/>
    <w:rsid w:val="0083735F"/>
    <w:rsid w:val="00845C12"/>
    <w:rsid w:val="008512E8"/>
    <w:rsid w:val="0085389B"/>
    <w:rsid w:val="008640B1"/>
    <w:rsid w:val="00867F06"/>
    <w:rsid w:val="00871898"/>
    <w:rsid w:val="008718A1"/>
    <w:rsid w:val="00871A5E"/>
    <w:rsid w:val="0087346F"/>
    <w:rsid w:val="00876609"/>
    <w:rsid w:val="00877F21"/>
    <w:rsid w:val="00880A0A"/>
    <w:rsid w:val="00884FEF"/>
    <w:rsid w:val="008920EE"/>
    <w:rsid w:val="00892543"/>
    <w:rsid w:val="00897E51"/>
    <w:rsid w:val="008A19DD"/>
    <w:rsid w:val="008B0698"/>
    <w:rsid w:val="008B6F26"/>
    <w:rsid w:val="008B7121"/>
    <w:rsid w:val="008C4B6E"/>
    <w:rsid w:val="008D4480"/>
    <w:rsid w:val="008D5241"/>
    <w:rsid w:val="008D53D9"/>
    <w:rsid w:val="008E0148"/>
    <w:rsid w:val="008E142B"/>
    <w:rsid w:val="008E1EA8"/>
    <w:rsid w:val="008F3A7A"/>
    <w:rsid w:val="00912203"/>
    <w:rsid w:val="00920044"/>
    <w:rsid w:val="00926F59"/>
    <w:rsid w:val="00931B2E"/>
    <w:rsid w:val="009352A7"/>
    <w:rsid w:val="00937FDA"/>
    <w:rsid w:val="00940E6D"/>
    <w:rsid w:val="00942786"/>
    <w:rsid w:val="009530DF"/>
    <w:rsid w:val="0096145F"/>
    <w:rsid w:val="00961563"/>
    <w:rsid w:val="00967D50"/>
    <w:rsid w:val="00975FDC"/>
    <w:rsid w:val="00991AE3"/>
    <w:rsid w:val="0099669C"/>
    <w:rsid w:val="009A0A0B"/>
    <w:rsid w:val="009A0BE6"/>
    <w:rsid w:val="009A1DEA"/>
    <w:rsid w:val="009A2356"/>
    <w:rsid w:val="009A397D"/>
    <w:rsid w:val="009B3F2A"/>
    <w:rsid w:val="009C2B6E"/>
    <w:rsid w:val="009E466F"/>
    <w:rsid w:val="009F00F5"/>
    <w:rsid w:val="009F0AFD"/>
    <w:rsid w:val="00A014C2"/>
    <w:rsid w:val="00A121CD"/>
    <w:rsid w:val="00A27F69"/>
    <w:rsid w:val="00A34FF5"/>
    <w:rsid w:val="00A3644B"/>
    <w:rsid w:val="00A3676F"/>
    <w:rsid w:val="00A43B7D"/>
    <w:rsid w:val="00A50D14"/>
    <w:rsid w:val="00A50E29"/>
    <w:rsid w:val="00A52A8C"/>
    <w:rsid w:val="00A53A55"/>
    <w:rsid w:val="00A554FF"/>
    <w:rsid w:val="00A610DE"/>
    <w:rsid w:val="00A670D5"/>
    <w:rsid w:val="00A8488D"/>
    <w:rsid w:val="00A86011"/>
    <w:rsid w:val="00A94BEA"/>
    <w:rsid w:val="00A9567E"/>
    <w:rsid w:val="00AB0EF7"/>
    <w:rsid w:val="00AB13A9"/>
    <w:rsid w:val="00AB15C6"/>
    <w:rsid w:val="00AB71AD"/>
    <w:rsid w:val="00AB7EA6"/>
    <w:rsid w:val="00AC01F6"/>
    <w:rsid w:val="00AC61D6"/>
    <w:rsid w:val="00AC6711"/>
    <w:rsid w:val="00AD4E9D"/>
    <w:rsid w:val="00AD6F16"/>
    <w:rsid w:val="00AE157F"/>
    <w:rsid w:val="00AE7273"/>
    <w:rsid w:val="00AF0126"/>
    <w:rsid w:val="00AF483C"/>
    <w:rsid w:val="00B15ECA"/>
    <w:rsid w:val="00B21495"/>
    <w:rsid w:val="00B24C33"/>
    <w:rsid w:val="00B34C4B"/>
    <w:rsid w:val="00B37832"/>
    <w:rsid w:val="00B50801"/>
    <w:rsid w:val="00B55EF6"/>
    <w:rsid w:val="00B562FB"/>
    <w:rsid w:val="00B64A7A"/>
    <w:rsid w:val="00B706F5"/>
    <w:rsid w:val="00B753B6"/>
    <w:rsid w:val="00B91213"/>
    <w:rsid w:val="00B930EA"/>
    <w:rsid w:val="00BA2477"/>
    <w:rsid w:val="00BA4EA1"/>
    <w:rsid w:val="00BA7155"/>
    <w:rsid w:val="00BC02BF"/>
    <w:rsid w:val="00BC1BE0"/>
    <w:rsid w:val="00BC5606"/>
    <w:rsid w:val="00BC7CCB"/>
    <w:rsid w:val="00BC7F83"/>
    <w:rsid w:val="00BD28AA"/>
    <w:rsid w:val="00BD4868"/>
    <w:rsid w:val="00BD571B"/>
    <w:rsid w:val="00BE065A"/>
    <w:rsid w:val="00BE66C1"/>
    <w:rsid w:val="00C029B7"/>
    <w:rsid w:val="00C16C91"/>
    <w:rsid w:val="00C32B30"/>
    <w:rsid w:val="00C37FD8"/>
    <w:rsid w:val="00C4411E"/>
    <w:rsid w:val="00C50F68"/>
    <w:rsid w:val="00C57080"/>
    <w:rsid w:val="00C87C33"/>
    <w:rsid w:val="00C91E5F"/>
    <w:rsid w:val="00CA113B"/>
    <w:rsid w:val="00CA5496"/>
    <w:rsid w:val="00CB52F7"/>
    <w:rsid w:val="00CC03D8"/>
    <w:rsid w:val="00CC7FD3"/>
    <w:rsid w:val="00CD08C6"/>
    <w:rsid w:val="00CD327C"/>
    <w:rsid w:val="00CD464C"/>
    <w:rsid w:val="00CF05DB"/>
    <w:rsid w:val="00D04B24"/>
    <w:rsid w:val="00D20AD1"/>
    <w:rsid w:val="00D4238A"/>
    <w:rsid w:val="00D469D9"/>
    <w:rsid w:val="00D5610F"/>
    <w:rsid w:val="00D6117E"/>
    <w:rsid w:val="00D611F1"/>
    <w:rsid w:val="00D64832"/>
    <w:rsid w:val="00D65380"/>
    <w:rsid w:val="00D75ABF"/>
    <w:rsid w:val="00D835F9"/>
    <w:rsid w:val="00D86B38"/>
    <w:rsid w:val="00D93BE0"/>
    <w:rsid w:val="00DA174B"/>
    <w:rsid w:val="00DC223B"/>
    <w:rsid w:val="00E01505"/>
    <w:rsid w:val="00E160D5"/>
    <w:rsid w:val="00E16833"/>
    <w:rsid w:val="00E17CD3"/>
    <w:rsid w:val="00E369CD"/>
    <w:rsid w:val="00E45763"/>
    <w:rsid w:val="00E50316"/>
    <w:rsid w:val="00E514EA"/>
    <w:rsid w:val="00E5404E"/>
    <w:rsid w:val="00E61C6B"/>
    <w:rsid w:val="00E6245E"/>
    <w:rsid w:val="00E628DE"/>
    <w:rsid w:val="00E65193"/>
    <w:rsid w:val="00E75ADF"/>
    <w:rsid w:val="00E81EC2"/>
    <w:rsid w:val="00E85E26"/>
    <w:rsid w:val="00E875B8"/>
    <w:rsid w:val="00E937FF"/>
    <w:rsid w:val="00E94A47"/>
    <w:rsid w:val="00E952A2"/>
    <w:rsid w:val="00EA2D8F"/>
    <w:rsid w:val="00EB1FA8"/>
    <w:rsid w:val="00EB5E6E"/>
    <w:rsid w:val="00EC02D8"/>
    <w:rsid w:val="00ED612B"/>
    <w:rsid w:val="00EE0AC1"/>
    <w:rsid w:val="00EE1187"/>
    <w:rsid w:val="00EE2ACD"/>
    <w:rsid w:val="00EE3655"/>
    <w:rsid w:val="00EE721A"/>
    <w:rsid w:val="00EE7EB0"/>
    <w:rsid w:val="00EF1BBD"/>
    <w:rsid w:val="00F01920"/>
    <w:rsid w:val="00F13243"/>
    <w:rsid w:val="00F17175"/>
    <w:rsid w:val="00F1790A"/>
    <w:rsid w:val="00F42120"/>
    <w:rsid w:val="00F514F8"/>
    <w:rsid w:val="00F52A08"/>
    <w:rsid w:val="00F53D87"/>
    <w:rsid w:val="00F61153"/>
    <w:rsid w:val="00F62063"/>
    <w:rsid w:val="00F65366"/>
    <w:rsid w:val="00F67BF2"/>
    <w:rsid w:val="00F72629"/>
    <w:rsid w:val="00F73752"/>
    <w:rsid w:val="00F73E1B"/>
    <w:rsid w:val="00F80AAE"/>
    <w:rsid w:val="00F83320"/>
    <w:rsid w:val="00F8482A"/>
    <w:rsid w:val="00FA00FC"/>
    <w:rsid w:val="00FA24DE"/>
    <w:rsid w:val="00FA7B9C"/>
    <w:rsid w:val="00FB0410"/>
    <w:rsid w:val="00FB27DC"/>
    <w:rsid w:val="00FC45D2"/>
    <w:rsid w:val="00FC62F7"/>
    <w:rsid w:val="00FC66D7"/>
    <w:rsid w:val="00FC76B8"/>
    <w:rsid w:val="00FC78C5"/>
    <w:rsid w:val="00FD37BC"/>
    <w:rsid w:val="00FD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120"/>
    <w:pPr>
      <w:spacing w:after="0" w:line="240" w:lineRule="auto"/>
    </w:pPr>
  </w:style>
  <w:style w:type="paragraph" w:styleId="BalloonText">
    <w:name w:val="Balloon Text"/>
    <w:basedOn w:val="Normal"/>
    <w:link w:val="BalloonTextChar"/>
    <w:uiPriority w:val="99"/>
    <w:semiHidden/>
    <w:unhideWhenUsed/>
    <w:rsid w:val="00A4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B7D"/>
    <w:rPr>
      <w:rFonts w:ascii="Tahoma" w:hAnsi="Tahoma" w:cs="Tahoma"/>
      <w:sz w:val="16"/>
      <w:szCs w:val="16"/>
    </w:rPr>
  </w:style>
  <w:style w:type="table" w:styleId="TableGrid">
    <w:name w:val="Table Grid"/>
    <w:basedOn w:val="TableNormal"/>
    <w:uiPriority w:val="59"/>
    <w:rsid w:val="00A43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5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886"/>
  </w:style>
  <w:style w:type="paragraph" w:styleId="Footer">
    <w:name w:val="footer"/>
    <w:basedOn w:val="Normal"/>
    <w:link w:val="FooterChar"/>
    <w:uiPriority w:val="99"/>
    <w:unhideWhenUsed/>
    <w:rsid w:val="0025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886"/>
  </w:style>
  <w:style w:type="character" w:styleId="Hyperlink">
    <w:name w:val="Hyperlink"/>
    <w:basedOn w:val="DefaultParagraphFont"/>
    <w:uiPriority w:val="99"/>
    <w:unhideWhenUsed/>
    <w:rsid w:val="00F80A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120"/>
    <w:pPr>
      <w:spacing w:after="0" w:line="240" w:lineRule="auto"/>
    </w:pPr>
  </w:style>
  <w:style w:type="paragraph" w:styleId="BalloonText">
    <w:name w:val="Balloon Text"/>
    <w:basedOn w:val="Normal"/>
    <w:link w:val="BalloonTextChar"/>
    <w:uiPriority w:val="99"/>
    <w:semiHidden/>
    <w:unhideWhenUsed/>
    <w:rsid w:val="00A4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B7D"/>
    <w:rPr>
      <w:rFonts w:ascii="Tahoma" w:hAnsi="Tahoma" w:cs="Tahoma"/>
      <w:sz w:val="16"/>
      <w:szCs w:val="16"/>
    </w:rPr>
  </w:style>
  <w:style w:type="table" w:styleId="TableGrid">
    <w:name w:val="Table Grid"/>
    <w:basedOn w:val="TableNormal"/>
    <w:uiPriority w:val="59"/>
    <w:rsid w:val="00A43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5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886"/>
  </w:style>
  <w:style w:type="paragraph" w:styleId="Footer">
    <w:name w:val="footer"/>
    <w:basedOn w:val="Normal"/>
    <w:link w:val="FooterChar"/>
    <w:uiPriority w:val="99"/>
    <w:unhideWhenUsed/>
    <w:rsid w:val="0025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886"/>
  </w:style>
  <w:style w:type="character" w:styleId="Hyperlink">
    <w:name w:val="Hyperlink"/>
    <w:basedOn w:val="DefaultParagraphFont"/>
    <w:uiPriority w:val="99"/>
    <w:unhideWhenUsed/>
    <w:rsid w:val="00F80A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854">
      <w:bodyDiv w:val="1"/>
      <w:marLeft w:val="0"/>
      <w:marRight w:val="0"/>
      <w:marTop w:val="0"/>
      <w:marBottom w:val="0"/>
      <w:divBdr>
        <w:top w:val="none" w:sz="0" w:space="0" w:color="auto"/>
        <w:left w:val="none" w:sz="0" w:space="0" w:color="auto"/>
        <w:bottom w:val="none" w:sz="0" w:space="0" w:color="auto"/>
        <w:right w:val="none" w:sz="0" w:space="0" w:color="auto"/>
      </w:divBdr>
    </w:div>
    <w:div w:id="115760376">
      <w:bodyDiv w:val="1"/>
      <w:marLeft w:val="0"/>
      <w:marRight w:val="0"/>
      <w:marTop w:val="0"/>
      <w:marBottom w:val="0"/>
      <w:divBdr>
        <w:top w:val="none" w:sz="0" w:space="0" w:color="auto"/>
        <w:left w:val="none" w:sz="0" w:space="0" w:color="auto"/>
        <w:bottom w:val="none" w:sz="0" w:space="0" w:color="auto"/>
        <w:right w:val="none" w:sz="0" w:space="0" w:color="auto"/>
      </w:divBdr>
      <w:divsChild>
        <w:div w:id="599335148">
          <w:marLeft w:val="0"/>
          <w:marRight w:val="0"/>
          <w:marTop w:val="0"/>
          <w:marBottom w:val="0"/>
          <w:divBdr>
            <w:top w:val="none" w:sz="0" w:space="0" w:color="auto"/>
            <w:left w:val="none" w:sz="0" w:space="0" w:color="auto"/>
            <w:bottom w:val="none" w:sz="0" w:space="0" w:color="auto"/>
            <w:right w:val="none" w:sz="0" w:space="0" w:color="auto"/>
          </w:divBdr>
        </w:div>
        <w:div w:id="132138483">
          <w:marLeft w:val="0"/>
          <w:marRight w:val="0"/>
          <w:marTop w:val="0"/>
          <w:marBottom w:val="0"/>
          <w:divBdr>
            <w:top w:val="none" w:sz="0" w:space="0" w:color="auto"/>
            <w:left w:val="none" w:sz="0" w:space="0" w:color="auto"/>
            <w:bottom w:val="none" w:sz="0" w:space="0" w:color="auto"/>
            <w:right w:val="none" w:sz="0" w:space="0" w:color="auto"/>
          </w:divBdr>
        </w:div>
        <w:div w:id="563224253">
          <w:marLeft w:val="0"/>
          <w:marRight w:val="0"/>
          <w:marTop w:val="0"/>
          <w:marBottom w:val="0"/>
          <w:divBdr>
            <w:top w:val="none" w:sz="0" w:space="0" w:color="auto"/>
            <w:left w:val="none" w:sz="0" w:space="0" w:color="auto"/>
            <w:bottom w:val="none" w:sz="0" w:space="0" w:color="auto"/>
            <w:right w:val="none" w:sz="0" w:space="0" w:color="auto"/>
          </w:divBdr>
        </w:div>
        <w:div w:id="1589078072">
          <w:marLeft w:val="0"/>
          <w:marRight w:val="0"/>
          <w:marTop w:val="0"/>
          <w:marBottom w:val="0"/>
          <w:divBdr>
            <w:top w:val="none" w:sz="0" w:space="0" w:color="auto"/>
            <w:left w:val="none" w:sz="0" w:space="0" w:color="auto"/>
            <w:bottom w:val="none" w:sz="0" w:space="0" w:color="auto"/>
            <w:right w:val="none" w:sz="0" w:space="0" w:color="auto"/>
          </w:divBdr>
          <w:divsChild>
            <w:div w:id="1246451656">
              <w:marLeft w:val="0"/>
              <w:marRight w:val="0"/>
              <w:marTop w:val="0"/>
              <w:marBottom w:val="0"/>
              <w:divBdr>
                <w:top w:val="none" w:sz="0" w:space="0" w:color="auto"/>
                <w:left w:val="none" w:sz="0" w:space="0" w:color="auto"/>
                <w:bottom w:val="none" w:sz="0" w:space="0" w:color="auto"/>
                <w:right w:val="none" w:sz="0" w:space="0" w:color="auto"/>
              </w:divBdr>
            </w:div>
            <w:div w:id="1208955847">
              <w:marLeft w:val="0"/>
              <w:marRight w:val="0"/>
              <w:marTop w:val="0"/>
              <w:marBottom w:val="0"/>
              <w:divBdr>
                <w:top w:val="none" w:sz="0" w:space="0" w:color="auto"/>
                <w:left w:val="none" w:sz="0" w:space="0" w:color="auto"/>
                <w:bottom w:val="none" w:sz="0" w:space="0" w:color="auto"/>
                <w:right w:val="none" w:sz="0" w:space="0" w:color="auto"/>
              </w:divBdr>
            </w:div>
          </w:divsChild>
        </w:div>
        <w:div w:id="1933313207">
          <w:marLeft w:val="0"/>
          <w:marRight w:val="0"/>
          <w:marTop w:val="0"/>
          <w:marBottom w:val="0"/>
          <w:divBdr>
            <w:top w:val="none" w:sz="0" w:space="0" w:color="auto"/>
            <w:left w:val="none" w:sz="0" w:space="0" w:color="auto"/>
            <w:bottom w:val="none" w:sz="0" w:space="0" w:color="auto"/>
            <w:right w:val="none" w:sz="0" w:space="0" w:color="auto"/>
          </w:divBdr>
          <w:divsChild>
            <w:div w:id="1396315085">
              <w:marLeft w:val="0"/>
              <w:marRight w:val="0"/>
              <w:marTop w:val="0"/>
              <w:marBottom w:val="0"/>
              <w:divBdr>
                <w:top w:val="none" w:sz="0" w:space="0" w:color="auto"/>
                <w:left w:val="none" w:sz="0" w:space="0" w:color="auto"/>
                <w:bottom w:val="none" w:sz="0" w:space="0" w:color="auto"/>
                <w:right w:val="none" w:sz="0" w:space="0" w:color="auto"/>
              </w:divBdr>
            </w:div>
            <w:div w:id="565340240">
              <w:marLeft w:val="0"/>
              <w:marRight w:val="0"/>
              <w:marTop w:val="0"/>
              <w:marBottom w:val="0"/>
              <w:divBdr>
                <w:top w:val="none" w:sz="0" w:space="0" w:color="auto"/>
                <w:left w:val="none" w:sz="0" w:space="0" w:color="auto"/>
                <w:bottom w:val="none" w:sz="0" w:space="0" w:color="auto"/>
                <w:right w:val="none" w:sz="0" w:space="0" w:color="auto"/>
              </w:divBdr>
            </w:div>
            <w:div w:id="1894002418">
              <w:marLeft w:val="0"/>
              <w:marRight w:val="0"/>
              <w:marTop w:val="0"/>
              <w:marBottom w:val="0"/>
              <w:divBdr>
                <w:top w:val="none" w:sz="0" w:space="0" w:color="auto"/>
                <w:left w:val="none" w:sz="0" w:space="0" w:color="auto"/>
                <w:bottom w:val="none" w:sz="0" w:space="0" w:color="auto"/>
                <w:right w:val="none" w:sz="0" w:space="0" w:color="auto"/>
              </w:divBdr>
            </w:div>
            <w:div w:id="123621551">
              <w:marLeft w:val="0"/>
              <w:marRight w:val="0"/>
              <w:marTop w:val="0"/>
              <w:marBottom w:val="0"/>
              <w:divBdr>
                <w:top w:val="none" w:sz="0" w:space="0" w:color="auto"/>
                <w:left w:val="none" w:sz="0" w:space="0" w:color="auto"/>
                <w:bottom w:val="none" w:sz="0" w:space="0" w:color="auto"/>
                <w:right w:val="none" w:sz="0" w:space="0" w:color="auto"/>
              </w:divBdr>
            </w:div>
          </w:divsChild>
        </w:div>
        <w:div w:id="2060666918">
          <w:marLeft w:val="0"/>
          <w:marRight w:val="0"/>
          <w:marTop w:val="0"/>
          <w:marBottom w:val="0"/>
          <w:divBdr>
            <w:top w:val="none" w:sz="0" w:space="0" w:color="auto"/>
            <w:left w:val="none" w:sz="0" w:space="0" w:color="auto"/>
            <w:bottom w:val="none" w:sz="0" w:space="0" w:color="auto"/>
            <w:right w:val="none" w:sz="0" w:space="0" w:color="auto"/>
          </w:divBdr>
        </w:div>
        <w:div w:id="5137698">
          <w:marLeft w:val="0"/>
          <w:marRight w:val="0"/>
          <w:marTop w:val="0"/>
          <w:marBottom w:val="0"/>
          <w:divBdr>
            <w:top w:val="none" w:sz="0" w:space="0" w:color="auto"/>
            <w:left w:val="none" w:sz="0" w:space="0" w:color="auto"/>
            <w:bottom w:val="none" w:sz="0" w:space="0" w:color="auto"/>
            <w:right w:val="none" w:sz="0" w:space="0" w:color="auto"/>
          </w:divBdr>
        </w:div>
        <w:div w:id="758255978">
          <w:marLeft w:val="0"/>
          <w:marRight w:val="0"/>
          <w:marTop w:val="0"/>
          <w:marBottom w:val="0"/>
          <w:divBdr>
            <w:top w:val="none" w:sz="0" w:space="0" w:color="auto"/>
            <w:left w:val="none" w:sz="0" w:space="0" w:color="auto"/>
            <w:bottom w:val="none" w:sz="0" w:space="0" w:color="auto"/>
            <w:right w:val="none" w:sz="0" w:space="0" w:color="auto"/>
          </w:divBdr>
          <w:divsChild>
            <w:div w:id="1885365290">
              <w:marLeft w:val="0"/>
              <w:marRight w:val="0"/>
              <w:marTop w:val="0"/>
              <w:marBottom w:val="0"/>
              <w:divBdr>
                <w:top w:val="none" w:sz="0" w:space="0" w:color="auto"/>
                <w:left w:val="none" w:sz="0" w:space="0" w:color="auto"/>
                <w:bottom w:val="none" w:sz="0" w:space="0" w:color="auto"/>
                <w:right w:val="none" w:sz="0" w:space="0" w:color="auto"/>
              </w:divBdr>
            </w:div>
            <w:div w:id="1334187538">
              <w:marLeft w:val="0"/>
              <w:marRight w:val="0"/>
              <w:marTop w:val="0"/>
              <w:marBottom w:val="0"/>
              <w:divBdr>
                <w:top w:val="none" w:sz="0" w:space="0" w:color="auto"/>
                <w:left w:val="none" w:sz="0" w:space="0" w:color="auto"/>
                <w:bottom w:val="none" w:sz="0" w:space="0" w:color="auto"/>
                <w:right w:val="none" w:sz="0" w:space="0" w:color="auto"/>
              </w:divBdr>
            </w:div>
            <w:div w:id="1057363449">
              <w:marLeft w:val="0"/>
              <w:marRight w:val="0"/>
              <w:marTop w:val="0"/>
              <w:marBottom w:val="0"/>
              <w:divBdr>
                <w:top w:val="none" w:sz="0" w:space="0" w:color="auto"/>
                <w:left w:val="none" w:sz="0" w:space="0" w:color="auto"/>
                <w:bottom w:val="none" w:sz="0" w:space="0" w:color="auto"/>
                <w:right w:val="none" w:sz="0" w:space="0" w:color="auto"/>
              </w:divBdr>
            </w:div>
            <w:div w:id="146674288">
              <w:marLeft w:val="0"/>
              <w:marRight w:val="0"/>
              <w:marTop w:val="0"/>
              <w:marBottom w:val="0"/>
              <w:divBdr>
                <w:top w:val="none" w:sz="0" w:space="0" w:color="auto"/>
                <w:left w:val="none" w:sz="0" w:space="0" w:color="auto"/>
                <w:bottom w:val="none" w:sz="0" w:space="0" w:color="auto"/>
                <w:right w:val="none" w:sz="0" w:space="0" w:color="auto"/>
              </w:divBdr>
            </w:div>
            <w:div w:id="1336687503">
              <w:marLeft w:val="0"/>
              <w:marRight w:val="0"/>
              <w:marTop w:val="0"/>
              <w:marBottom w:val="0"/>
              <w:divBdr>
                <w:top w:val="none" w:sz="0" w:space="0" w:color="auto"/>
                <w:left w:val="none" w:sz="0" w:space="0" w:color="auto"/>
                <w:bottom w:val="none" w:sz="0" w:space="0" w:color="auto"/>
                <w:right w:val="none" w:sz="0" w:space="0" w:color="auto"/>
              </w:divBdr>
            </w:div>
            <w:div w:id="86581838">
              <w:marLeft w:val="0"/>
              <w:marRight w:val="0"/>
              <w:marTop w:val="0"/>
              <w:marBottom w:val="0"/>
              <w:divBdr>
                <w:top w:val="none" w:sz="0" w:space="0" w:color="auto"/>
                <w:left w:val="none" w:sz="0" w:space="0" w:color="auto"/>
                <w:bottom w:val="none" w:sz="0" w:space="0" w:color="auto"/>
                <w:right w:val="none" w:sz="0" w:space="0" w:color="auto"/>
              </w:divBdr>
            </w:div>
          </w:divsChild>
        </w:div>
        <w:div w:id="678313484">
          <w:marLeft w:val="0"/>
          <w:marRight w:val="0"/>
          <w:marTop w:val="0"/>
          <w:marBottom w:val="0"/>
          <w:divBdr>
            <w:top w:val="none" w:sz="0" w:space="0" w:color="auto"/>
            <w:left w:val="none" w:sz="0" w:space="0" w:color="auto"/>
            <w:bottom w:val="none" w:sz="0" w:space="0" w:color="auto"/>
            <w:right w:val="none" w:sz="0" w:space="0" w:color="auto"/>
          </w:divBdr>
        </w:div>
        <w:div w:id="1600024849">
          <w:marLeft w:val="0"/>
          <w:marRight w:val="0"/>
          <w:marTop w:val="0"/>
          <w:marBottom w:val="0"/>
          <w:divBdr>
            <w:top w:val="none" w:sz="0" w:space="0" w:color="auto"/>
            <w:left w:val="none" w:sz="0" w:space="0" w:color="auto"/>
            <w:bottom w:val="none" w:sz="0" w:space="0" w:color="auto"/>
            <w:right w:val="none" w:sz="0" w:space="0" w:color="auto"/>
          </w:divBdr>
        </w:div>
        <w:div w:id="1086995407">
          <w:marLeft w:val="0"/>
          <w:marRight w:val="0"/>
          <w:marTop w:val="0"/>
          <w:marBottom w:val="0"/>
          <w:divBdr>
            <w:top w:val="none" w:sz="0" w:space="0" w:color="auto"/>
            <w:left w:val="none" w:sz="0" w:space="0" w:color="auto"/>
            <w:bottom w:val="none" w:sz="0" w:space="0" w:color="auto"/>
            <w:right w:val="none" w:sz="0" w:space="0" w:color="auto"/>
          </w:divBdr>
        </w:div>
        <w:div w:id="1174030574">
          <w:marLeft w:val="0"/>
          <w:marRight w:val="0"/>
          <w:marTop w:val="0"/>
          <w:marBottom w:val="0"/>
          <w:divBdr>
            <w:top w:val="none" w:sz="0" w:space="0" w:color="auto"/>
            <w:left w:val="none" w:sz="0" w:space="0" w:color="auto"/>
            <w:bottom w:val="none" w:sz="0" w:space="0" w:color="auto"/>
            <w:right w:val="none" w:sz="0" w:space="0" w:color="auto"/>
          </w:divBdr>
          <w:divsChild>
            <w:div w:id="146827919">
              <w:marLeft w:val="0"/>
              <w:marRight w:val="0"/>
              <w:marTop w:val="0"/>
              <w:marBottom w:val="0"/>
              <w:divBdr>
                <w:top w:val="none" w:sz="0" w:space="0" w:color="auto"/>
                <w:left w:val="none" w:sz="0" w:space="0" w:color="auto"/>
                <w:bottom w:val="none" w:sz="0" w:space="0" w:color="auto"/>
                <w:right w:val="none" w:sz="0" w:space="0" w:color="auto"/>
              </w:divBdr>
            </w:div>
            <w:div w:id="522524108">
              <w:marLeft w:val="0"/>
              <w:marRight w:val="0"/>
              <w:marTop w:val="0"/>
              <w:marBottom w:val="0"/>
              <w:divBdr>
                <w:top w:val="none" w:sz="0" w:space="0" w:color="auto"/>
                <w:left w:val="none" w:sz="0" w:space="0" w:color="auto"/>
                <w:bottom w:val="none" w:sz="0" w:space="0" w:color="auto"/>
                <w:right w:val="none" w:sz="0" w:space="0" w:color="auto"/>
              </w:divBdr>
            </w:div>
          </w:divsChild>
        </w:div>
        <w:div w:id="1663003407">
          <w:marLeft w:val="0"/>
          <w:marRight w:val="0"/>
          <w:marTop w:val="0"/>
          <w:marBottom w:val="0"/>
          <w:divBdr>
            <w:top w:val="none" w:sz="0" w:space="0" w:color="auto"/>
            <w:left w:val="none" w:sz="0" w:space="0" w:color="auto"/>
            <w:bottom w:val="none" w:sz="0" w:space="0" w:color="auto"/>
            <w:right w:val="none" w:sz="0" w:space="0" w:color="auto"/>
          </w:divBdr>
          <w:divsChild>
            <w:div w:id="1667174309">
              <w:marLeft w:val="0"/>
              <w:marRight w:val="0"/>
              <w:marTop w:val="0"/>
              <w:marBottom w:val="0"/>
              <w:divBdr>
                <w:top w:val="none" w:sz="0" w:space="0" w:color="auto"/>
                <w:left w:val="none" w:sz="0" w:space="0" w:color="auto"/>
                <w:bottom w:val="none" w:sz="0" w:space="0" w:color="auto"/>
                <w:right w:val="none" w:sz="0" w:space="0" w:color="auto"/>
              </w:divBdr>
            </w:div>
            <w:div w:id="1203706662">
              <w:marLeft w:val="0"/>
              <w:marRight w:val="0"/>
              <w:marTop w:val="0"/>
              <w:marBottom w:val="0"/>
              <w:divBdr>
                <w:top w:val="none" w:sz="0" w:space="0" w:color="auto"/>
                <w:left w:val="none" w:sz="0" w:space="0" w:color="auto"/>
                <w:bottom w:val="none" w:sz="0" w:space="0" w:color="auto"/>
                <w:right w:val="none" w:sz="0" w:space="0" w:color="auto"/>
              </w:divBdr>
            </w:div>
            <w:div w:id="305666870">
              <w:marLeft w:val="0"/>
              <w:marRight w:val="0"/>
              <w:marTop w:val="0"/>
              <w:marBottom w:val="0"/>
              <w:divBdr>
                <w:top w:val="none" w:sz="0" w:space="0" w:color="auto"/>
                <w:left w:val="none" w:sz="0" w:space="0" w:color="auto"/>
                <w:bottom w:val="none" w:sz="0" w:space="0" w:color="auto"/>
                <w:right w:val="none" w:sz="0" w:space="0" w:color="auto"/>
              </w:divBdr>
            </w:div>
            <w:div w:id="6566024">
              <w:marLeft w:val="0"/>
              <w:marRight w:val="0"/>
              <w:marTop w:val="0"/>
              <w:marBottom w:val="0"/>
              <w:divBdr>
                <w:top w:val="none" w:sz="0" w:space="0" w:color="auto"/>
                <w:left w:val="none" w:sz="0" w:space="0" w:color="auto"/>
                <w:bottom w:val="none" w:sz="0" w:space="0" w:color="auto"/>
                <w:right w:val="none" w:sz="0" w:space="0" w:color="auto"/>
              </w:divBdr>
            </w:div>
          </w:divsChild>
        </w:div>
        <w:div w:id="1025638513">
          <w:marLeft w:val="0"/>
          <w:marRight w:val="0"/>
          <w:marTop w:val="0"/>
          <w:marBottom w:val="0"/>
          <w:divBdr>
            <w:top w:val="none" w:sz="0" w:space="0" w:color="auto"/>
            <w:left w:val="none" w:sz="0" w:space="0" w:color="auto"/>
            <w:bottom w:val="none" w:sz="0" w:space="0" w:color="auto"/>
            <w:right w:val="none" w:sz="0" w:space="0" w:color="auto"/>
          </w:divBdr>
        </w:div>
        <w:div w:id="2084375523">
          <w:marLeft w:val="0"/>
          <w:marRight w:val="0"/>
          <w:marTop w:val="0"/>
          <w:marBottom w:val="0"/>
          <w:divBdr>
            <w:top w:val="none" w:sz="0" w:space="0" w:color="auto"/>
            <w:left w:val="none" w:sz="0" w:space="0" w:color="auto"/>
            <w:bottom w:val="none" w:sz="0" w:space="0" w:color="auto"/>
            <w:right w:val="none" w:sz="0" w:space="0" w:color="auto"/>
          </w:divBdr>
          <w:divsChild>
            <w:div w:id="1796174372">
              <w:marLeft w:val="0"/>
              <w:marRight w:val="0"/>
              <w:marTop w:val="0"/>
              <w:marBottom w:val="0"/>
              <w:divBdr>
                <w:top w:val="none" w:sz="0" w:space="0" w:color="auto"/>
                <w:left w:val="none" w:sz="0" w:space="0" w:color="auto"/>
                <w:bottom w:val="none" w:sz="0" w:space="0" w:color="auto"/>
                <w:right w:val="none" w:sz="0" w:space="0" w:color="auto"/>
              </w:divBdr>
            </w:div>
            <w:div w:id="67002744">
              <w:marLeft w:val="0"/>
              <w:marRight w:val="0"/>
              <w:marTop w:val="0"/>
              <w:marBottom w:val="0"/>
              <w:divBdr>
                <w:top w:val="none" w:sz="0" w:space="0" w:color="auto"/>
                <w:left w:val="none" w:sz="0" w:space="0" w:color="auto"/>
                <w:bottom w:val="none" w:sz="0" w:space="0" w:color="auto"/>
                <w:right w:val="none" w:sz="0" w:space="0" w:color="auto"/>
              </w:divBdr>
            </w:div>
            <w:div w:id="1497842622">
              <w:marLeft w:val="0"/>
              <w:marRight w:val="0"/>
              <w:marTop w:val="0"/>
              <w:marBottom w:val="0"/>
              <w:divBdr>
                <w:top w:val="none" w:sz="0" w:space="0" w:color="auto"/>
                <w:left w:val="none" w:sz="0" w:space="0" w:color="auto"/>
                <w:bottom w:val="none" w:sz="0" w:space="0" w:color="auto"/>
                <w:right w:val="none" w:sz="0" w:space="0" w:color="auto"/>
              </w:divBdr>
            </w:div>
          </w:divsChild>
        </w:div>
        <w:div w:id="64494194">
          <w:marLeft w:val="0"/>
          <w:marRight w:val="0"/>
          <w:marTop w:val="0"/>
          <w:marBottom w:val="0"/>
          <w:divBdr>
            <w:top w:val="none" w:sz="0" w:space="0" w:color="auto"/>
            <w:left w:val="none" w:sz="0" w:space="0" w:color="auto"/>
            <w:bottom w:val="none" w:sz="0" w:space="0" w:color="auto"/>
            <w:right w:val="none" w:sz="0" w:space="0" w:color="auto"/>
          </w:divBdr>
        </w:div>
        <w:div w:id="264386201">
          <w:marLeft w:val="0"/>
          <w:marRight w:val="0"/>
          <w:marTop w:val="0"/>
          <w:marBottom w:val="0"/>
          <w:divBdr>
            <w:top w:val="none" w:sz="0" w:space="0" w:color="auto"/>
            <w:left w:val="none" w:sz="0" w:space="0" w:color="auto"/>
            <w:bottom w:val="none" w:sz="0" w:space="0" w:color="auto"/>
            <w:right w:val="none" w:sz="0" w:space="0" w:color="auto"/>
          </w:divBdr>
        </w:div>
        <w:div w:id="1001078108">
          <w:marLeft w:val="0"/>
          <w:marRight w:val="0"/>
          <w:marTop w:val="0"/>
          <w:marBottom w:val="0"/>
          <w:divBdr>
            <w:top w:val="none" w:sz="0" w:space="0" w:color="auto"/>
            <w:left w:val="none" w:sz="0" w:space="0" w:color="auto"/>
            <w:bottom w:val="none" w:sz="0" w:space="0" w:color="auto"/>
            <w:right w:val="none" w:sz="0" w:space="0" w:color="auto"/>
          </w:divBdr>
          <w:divsChild>
            <w:div w:id="912929960">
              <w:marLeft w:val="0"/>
              <w:marRight w:val="0"/>
              <w:marTop w:val="0"/>
              <w:marBottom w:val="0"/>
              <w:divBdr>
                <w:top w:val="none" w:sz="0" w:space="0" w:color="auto"/>
                <w:left w:val="none" w:sz="0" w:space="0" w:color="auto"/>
                <w:bottom w:val="none" w:sz="0" w:space="0" w:color="auto"/>
                <w:right w:val="none" w:sz="0" w:space="0" w:color="auto"/>
              </w:divBdr>
            </w:div>
            <w:div w:id="876357398">
              <w:marLeft w:val="0"/>
              <w:marRight w:val="0"/>
              <w:marTop w:val="0"/>
              <w:marBottom w:val="0"/>
              <w:divBdr>
                <w:top w:val="none" w:sz="0" w:space="0" w:color="auto"/>
                <w:left w:val="none" w:sz="0" w:space="0" w:color="auto"/>
                <w:bottom w:val="none" w:sz="0" w:space="0" w:color="auto"/>
                <w:right w:val="none" w:sz="0" w:space="0" w:color="auto"/>
              </w:divBdr>
            </w:div>
            <w:div w:id="341513021">
              <w:marLeft w:val="0"/>
              <w:marRight w:val="0"/>
              <w:marTop w:val="0"/>
              <w:marBottom w:val="0"/>
              <w:divBdr>
                <w:top w:val="none" w:sz="0" w:space="0" w:color="auto"/>
                <w:left w:val="none" w:sz="0" w:space="0" w:color="auto"/>
                <w:bottom w:val="none" w:sz="0" w:space="0" w:color="auto"/>
                <w:right w:val="none" w:sz="0" w:space="0" w:color="auto"/>
              </w:divBdr>
            </w:div>
            <w:div w:id="192571927">
              <w:marLeft w:val="0"/>
              <w:marRight w:val="0"/>
              <w:marTop w:val="0"/>
              <w:marBottom w:val="0"/>
              <w:divBdr>
                <w:top w:val="none" w:sz="0" w:space="0" w:color="auto"/>
                <w:left w:val="none" w:sz="0" w:space="0" w:color="auto"/>
                <w:bottom w:val="none" w:sz="0" w:space="0" w:color="auto"/>
                <w:right w:val="none" w:sz="0" w:space="0" w:color="auto"/>
              </w:divBdr>
            </w:div>
            <w:div w:id="243998920">
              <w:marLeft w:val="0"/>
              <w:marRight w:val="0"/>
              <w:marTop w:val="0"/>
              <w:marBottom w:val="0"/>
              <w:divBdr>
                <w:top w:val="none" w:sz="0" w:space="0" w:color="auto"/>
                <w:left w:val="none" w:sz="0" w:space="0" w:color="auto"/>
                <w:bottom w:val="none" w:sz="0" w:space="0" w:color="auto"/>
                <w:right w:val="none" w:sz="0" w:space="0" w:color="auto"/>
              </w:divBdr>
            </w:div>
            <w:div w:id="5988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10</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19</cp:revision>
  <cp:lastPrinted>2014-10-09T15:37:00Z</cp:lastPrinted>
  <dcterms:created xsi:type="dcterms:W3CDTF">2013-10-01T04:17:00Z</dcterms:created>
  <dcterms:modified xsi:type="dcterms:W3CDTF">2014-10-09T15:45:00Z</dcterms:modified>
</cp:coreProperties>
</file>